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6F" w:rsidRDefault="00B4716F" w:rsidP="00F30BD6">
      <w:pPr>
        <w:shd w:val="clear" w:color="auto" w:fill="FFFFFF"/>
        <w:spacing w:before="100" w:beforeAutospacing="1" w:after="100" w:afterAutospacing="1" w:line="240" w:lineRule="auto"/>
        <w:ind w:left="525"/>
        <w:outlineLvl w:val="0"/>
        <w:rPr>
          <w:rFonts w:ascii="Georgia" w:eastAsia="Times New Roman" w:hAnsi="Georgia" w:cs="Times New Roman"/>
          <w:b/>
          <w:bCs/>
          <w:caps/>
          <w:color w:val="243757"/>
          <w:kern w:val="36"/>
          <w:szCs w:val="24"/>
          <w:lang w:eastAsia="sr-Latn-RS"/>
        </w:rPr>
      </w:pPr>
      <w:r>
        <w:rPr>
          <w:rFonts w:ascii="Georgia" w:eastAsia="Times New Roman" w:hAnsi="Georgia" w:cs="Times New Roman"/>
          <w:b/>
          <w:bCs/>
          <w:caps/>
          <w:noProof/>
          <w:color w:val="243757"/>
          <w:kern w:val="36"/>
          <w:szCs w:val="24"/>
          <w:lang w:eastAsia="sr-Latn-RS"/>
        </w:rPr>
        <w:drawing>
          <wp:inline distT="0" distB="0" distL="0" distR="0">
            <wp:extent cx="5762625" cy="9620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2625" cy="962025"/>
                    </a:xfrm>
                    <a:prstGeom prst="rect">
                      <a:avLst/>
                    </a:prstGeom>
                    <a:noFill/>
                    <a:ln>
                      <a:noFill/>
                    </a:ln>
                  </pic:spPr>
                </pic:pic>
              </a:graphicData>
            </a:graphic>
          </wp:inline>
        </w:drawing>
      </w:r>
    </w:p>
    <w:p w:rsidR="00F30BD6" w:rsidRPr="00F30BD6" w:rsidRDefault="00F30BD6" w:rsidP="00F30BD6">
      <w:pPr>
        <w:shd w:val="clear" w:color="auto" w:fill="FFFFFF"/>
        <w:spacing w:before="100" w:beforeAutospacing="1" w:after="100" w:afterAutospacing="1" w:line="240" w:lineRule="auto"/>
        <w:ind w:left="525"/>
        <w:outlineLvl w:val="0"/>
        <w:rPr>
          <w:rFonts w:ascii="Georgia" w:eastAsia="Times New Roman" w:hAnsi="Georgia" w:cs="Times New Roman"/>
          <w:b/>
          <w:bCs/>
          <w:caps/>
          <w:color w:val="243757"/>
          <w:kern w:val="36"/>
          <w:szCs w:val="24"/>
          <w:lang w:eastAsia="sr-Latn-RS"/>
        </w:rPr>
      </w:pPr>
      <w:r w:rsidRPr="00F30BD6">
        <w:rPr>
          <w:rFonts w:ascii="Georgia" w:eastAsia="Times New Roman" w:hAnsi="Georgia" w:cs="Times New Roman"/>
          <w:b/>
          <w:bCs/>
          <w:caps/>
          <w:color w:val="243757"/>
          <w:kern w:val="36"/>
          <w:szCs w:val="24"/>
          <w:lang w:eastAsia="sr-Latn-RS"/>
        </w:rPr>
        <w:t>РУЖИЋ: ОЧЕКУЈЕМ ПРОАКТИВНИЈУ УЛОГУ УПРАВНИХ ОКРУГА</w:t>
      </w:r>
    </w:p>
    <w:p w:rsidR="00F30BD6" w:rsidRPr="00F30BD6" w:rsidRDefault="00F30BD6" w:rsidP="00F30BD6">
      <w:pPr>
        <w:shd w:val="clear" w:color="auto" w:fill="FFFFFF"/>
        <w:spacing w:before="150" w:after="0" w:line="240" w:lineRule="auto"/>
        <w:jc w:val="both"/>
        <w:rPr>
          <w:rFonts w:ascii="Georgia" w:eastAsia="Times New Roman" w:hAnsi="Georgia" w:cs="Times New Roman"/>
          <w:color w:val="243757"/>
          <w:sz w:val="19"/>
          <w:szCs w:val="19"/>
          <w:lang w:eastAsia="sr-Latn-RS"/>
        </w:rPr>
      </w:pPr>
      <w:r w:rsidRPr="00F30BD6">
        <w:rPr>
          <w:rFonts w:ascii="Georgia" w:eastAsia="Times New Roman" w:hAnsi="Georgia" w:cs="Times New Roman"/>
          <w:color w:val="243757"/>
          <w:sz w:val="19"/>
          <w:szCs w:val="19"/>
          <w:lang w:eastAsia="sr-Latn-RS"/>
        </w:rPr>
        <w:t>Министар државне управе и локалне самоуправе Бранко Ружић подвукао је данас у Нишу на састанку са начелницима управних округа Републике Србије, да ће настојати да ојача њихову улогу како би се обезбедила боља комуникација републичке и локалних власти и боља координација рада поверених послова на локалу.</w:t>
      </w:r>
    </w:p>
    <w:p w:rsidR="00F30BD6" w:rsidRPr="00F30BD6" w:rsidRDefault="00F30BD6" w:rsidP="00F30BD6">
      <w:pPr>
        <w:shd w:val="clear" w:color="auto" w:fill="FFFFFF"/>
        <w:spacing w:before="150" w:after="0" w:line="240" w:lineRule="auto"/>
        <w:jc w:val="center"/>
        <w:rPr>
          <w:rFonts w:ascii="Georgia" w:eastAsia="Times New Roman" w:hAnsi="Georgia" w:cs="Times New Roman"/>
          <w:color w:val="243757"/>
          <w:sz w:val="19"/>
          <w:szCs w:val="19"/>
          <w:lang w:eastAsia="sr-Latn-RS"/>
        </w:rPr>
      </w:pPr>
      <w:r w:rsidRPr="00F30BD6">
        <w:rPr>
          <w:rFonts w:ascii="Georgia" w:eastAsia="Times New Roman" w:hAnsi="Georgia" w:cs="Times New Roman"/>
          <w:noProof/>
          <w:color w:val="243757"/>
          <w:sz w:val="19"/>
          <w:szCs w:val="19"/>
          <w:lang w:eastAsia="sr-Latn-RS"/>
        </w:rPr>
        <w:drawing>
          <wp:inline distT="0" distB="0" distL="0" distR="0" wp14:anchorId="065A980C" wp14:editId="127363E1">
            <wp:extent cx="3314700" cy="1811655"/>
            <wp:effectExtent l="0" t="0" r="0" b="0"/>
            <wp:docPr id="1" name="Picture 1" descr=" Ружић: Очекујем проактивнију улогу управних округ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Ружић: Очекујем проактивнију улогу управних округа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50032" cy="1830966"/>
                    </a:xfrm>
                    <a:prstGeom prst="rect">
                      <a:avLst/>
                    </a:prstGeom>
                    <a:noFill/>
                    <a:ln>
                      <a:noFill/>
                    </a:ln>
                  </pic:spPr>
                </pic:pic>
              </a:graphicData>
            </a:graphic>
          </wp:inline>
        </w:drawing>
      </w:r>
    </w:p>
    <w:p w:rsidR="00F30BD6" w:rsidRPr="00F30BD6" w:rsidRDefault="00F30BD6" w:rsidP="00F30BD6">
      <w:pPr>
        <w:shd w:val="clear" w:color="auto" w:fill="FFFFFF"/>
        <w:spacing w:before="150" w:after="0" w:line="240" w:lineRule="auto"/>
        <w:jc w:val="both"/>
        <w:rPr>
          <w:rFonts w:ascii="Georgia" w:eastAsia="Times New Roman" w:hAnsi="Georgia" w:cs="Times New Roman"/>
          <w:color w:val="243757"/>
          <w:sz w:val="19"/>
          <w:szCs w:val="19"/>
          <w:lang w:eastAsia="sr-Latn-RS"/>
        </w:rPr>
      </w:pPr>
      <w:r w:rsidRPr="00F30BD6">
        <w:rPr>
          <w:rFonts w:ascii="Georgia" w:eastAsia="Times New Roman" w:hAnsi="Georgia" w:cs="Times New Roman"/>
          <w:color w:val="243757"/>
          <w:sz w:val="19"/>
          <w:szCs w:val="19"/>
          <w:lang w:eastAsia="sr-Latn-RS"/>
        </w:rPr>
        <w:t>„Врло добро знам какву су улогу начелници имали у ранијим годинама и колико могу да помогну у остваривању заједничког циља – да управа постане прави, професионални сервис грађана и привреде“, рекао је Ружић и додао да је то улога и обавеза ове државе.</w:t>
      </w:r>
    </w:p>
    <w:p w:rsidR="00F30BD6" w:rsidRPr="00F30BD6" w:rsidRDefault="00F30BD6" w:rsidP="00F30BD6">
      <w:pPr>
        <w:shd w:val="clear" w:color="auto" w:fill="FFFFFF"/>
        <w:spacing w:before="150" w:after="0" w:line="240" w:lineRule="auto"/>
        <w:jc w:val="both"/>
        <w:rPr>
          <w:rFonts w:ascii="Georgia" w:eastAsia="Times New Roman" w:hAnsi="Georgia" w:cs="Times New Roman"/>
          <w:color w:val="243757"/>
          <w:sz w:val="19"/>
          <w:szCs w:val="19"/>
          <w:lang w:eastAsia="sr-Latn-RS"/>
        </w:rPr>
      </w:pPr>
      <w:r w:rsidRPr="00F30BD6">
        <w:rPr>
          <w:rFonts w:ascii="Georgia" w:eastAsia="Times New Roman" w:hAnsi="Georgia" w:cs="Times New Roman"/>
          <w:color w:val="243757"/>
          <w:sz w:val="19"/>
          <w:szCs w:val="19"/>
          <w:lang w:eastAsia="sr-Latn-RS"/>
        </w:rPr>
        <w:t>Незадовољни тренутним стањем у окрузима, недовољном ангажованошћу округа у спровођењу политика на локалном нивоу, начелници су истакли спремност да у наредном периоду буду озбиљни партнери и ослонац у раду на обезбеђивању ефикаснијих услуга грађанима Србије.</w:t>
      </w:r>
    </w:p>
    <w:p w:rsidR="00F30BD6" w:rsidRPr="00F30BD6" w:rsidRDefault="00F30BD6" w:rsidP="00F30BD6">
      <w:pPr>
        <w:shd w:val="clear" w:color="auto" w:fill="FFFFFF"/>
        <w:spacing w:before="150" w:after="0" w:line="240" w:lineRule="auto"/>
        <w:jc w:val="both"/>
        <w:rPr>
          <w:rFonts w:ascii="Georgia" w:eastAsia="Times New Roman" w:hAnsi="Georgia" w:cs="Times New Roman"/>
          <w:color w:val="243757"/>
          <w:sz w:val="19"/>
          <w:szCs w:val="19"/>
          <w:lang w:eastAsia="sr-Latn-RS"/>
        </w:rPr>
      </w:pPr>
      <w:r w:rsidRPr="00F30BD6">
        <w:rPr>
          <w:rFonts w:ascii="Georgia" w:eastAsia="Times New Roman" w:hAnsi="Georgia" w:cs="Times New Roman"/>
          <w:color w:val="243757"/>
          <w:sz w:val="19"/>
          <w:szCs w:val="19"/>
          <w:lang w:eastAsia="sr-Latn-RS"/>
        </w:rPr>
        <w:t>Министар је истакао да је та подршка посебно потребна у примени Закона о инспекцијском надзору, јер је неефикасна инспекцијска администрација са дуплираним контролама, нејасним захтевима представљала директан трошак за фирме. Иако је Закон већ дао ефекте, потребно је да се ускладе даље активности како би се обезбедила већа транспарентност у раду свих инспекцијских служби и боља анализа ризика.</w:t>
      </w:r>
    </w:p>
    <w:p w:rsidR="00F30BD6" w:rsidRPr="00F30BD6" w:rsidRDefault="00F30BD6" w:rsidP="00F30BD6">
      <w:pPr>
        <w:shd w:val="clear" w:color="auto" w:fill="FFFFFF"/>
        <w:spacing w:before="150" w:after="0" w:line="240" w:lineRule="auto"/>
        <w:jc w:val="center"/>
        <w:rPr>
          <w:rFonts w:ascii="Georgia" w:eastAsia="Times New Roman" w:hAnsi="Georgia" w:cs="Times New Roman"/>
          <w:color w:val="243757"/>
          <w:sz w:val="19"/>
          <w:szCs w:val="19"/>
          <w:lang w:eastAsia="sr-Latn-RS"/>
        </w:rPr>
      </w:pPr>
      <w:r w:rsidRPr="00F30BD6">
        <w:rPr>
          <w:rFonts w:ascii="Georgia" w:eastAsia="Times New Roman" w:hAnsi="Georgia" w:cs="Times New Roman"/>
          <w:noProof/>
          <w:color w:val="243757"/>
          <w:sz w:val="19"/>
          <w:szCs w:val="19"/>
          <w:lang w:eastAsia="sr-Latn-RS"/>
        </w:rPr>
        <w:drawing>
          <wp:inline distT="0" distB="0" distL="0" distR="0" wp14:anchorId="5C87C146" wp14:editId="587264D8">
            <wp:extent cx="3324225" cy="1816861"/>
            <wp:effectExtent l="0" t="0" r="0" b="0"/>
            <wp:docPr id="2" name="Picture 2" descr=" Ружић: Очекујем проактивнију улогу управних округ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Ружић: Очекујем проактивнију улогу управних округа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53772" cy="1833010"/>
                    </a:xfrm>
                    <a:prstGeom prst="rect">
                      <a:avLst/>
                    </a:prstGeom>
                    <a:noFill/>
                    <a:ln>
                      <a:noFill/>
                    </a:ln>
                  </pic:spPr>
                </pic:pic>
              </a:graphicData>
            </a:graphic>
          </wp:inline>
        </w:drawing>
      </w:r>
    </w:p>
    <w:p w:rsidR="00F30BD6" w:rsidRPr="00F30BD6" w:rsidRDefault="00F30BD6" w:rsidP="00F30BD6">
      <w:pPr>
        <w:shd w:val="clear" w:color="auto" w:fill="FFFFFF"/>
        <w:spacing w:before="150" w:after="0" w:line="240" w:lineRule="auto"/>
        <w:jc w:val="both"/>
        <w:rPr>
          <w:rFonts w:ascii="Georgia" w:eastAsia="Times New Roman" w:hAnsi="Georgia" w:cs="Times New Roman"/>
          <w:color w:val="243757"/>
          <w:sz w:val="19"/>
          <w:szCs w:val="19"/>
          <w:lang w:eastAsia="sr-Latn-RS"/>
        </w:rPr>
      </w:pPr>
      <w:r w:rsidRPr="00F30BD6">
        <w:rPr>
          <w:rFonts w:ascii="Georgia" w:eastAsia="Times New Roman" w:hAnsi="Georgia" w:cs="Times New Roman"/>
          <w:color w:val="243757"/>
          <w:sz w:val="19"/>
          <w:szCs w:val="19"/>
          <w:lang w:eastAsia="sr-Latn-RS"/>
        </w:rPr>
        <w:t>Oн је подвукао да ће Министарство имати фокус на успостављању новог службеничког система који покрива све аспекте – од запошљавања, вредновања учинка, стручног усавршавања, оцењивања, све до престанка радног односа.</w:t>
      </w:r>
    </w:p>
    <w:p w:rsidR="00A30992" w:rsidRDefault="00F30BD6" w:rsidP="00F30BD6">
      <w:pPr>
        <w:shd w:val="clear" w:color="auto" w:fill="FFFFFF"/>
        <w:spacing w:before="150" w:after="0" w:line="240" w:lineRule="auto"/>
        <w:jc w:val="both"/>
        <w:rPr>
          <w:rFonts w:ascii="Georgia" w:eastAsia="Times New Roman" w:hAnsi="Georgia" w:cs="Times New Roman"/>
          <w:color w:val="243757"/>
          <w:sz w:val="19"/>
          <w:szCs w:val="19"/>
          <w:lang w:eastAsia="sr-Latn-RS"/>
        </w:rPr>
      </w:pPr>
      <w:r w:rsidRPr="00F30BD6">
        <w:rPr>
          <w:rFonts w:ascii="Georgia" w:eastAsia="Times New Roman" w:hAnsi="Georgia" w:cs="Times New Roman"/>
          <w:color w:val="243757"/>
          <w:sz w:val="19"/>
          <w:szCs w:val="19"/>
          <w:lang w:eastAsia="sr-Latn-RS"/>
        </w:rPr>
        <w:t>„Очекујемо вашу проактивнију улогу, да брзо реагујете на проблеме нарочито у погледу инспекцијског надзора, али и евентуалног израженог незадовољства грађана радом управе на локалу, или спорог или неодговорног односа локалне управе према грађанима, јавности или медијима“, закључио је министар.</w:t>
      </w:r>
    </w:p>
    <w:p w:rsidR="00B4716F" w:rsidRDefault="00B4716F" w:rsidP="00F30BD6">
      <w:pPr>
        <w:shd w:val="clear" w:color="auto" w:fill="FFFFFF"/>
        <w:spacing w:before="150" w:after="0" w:line="240" w:lineRule="auto"/>
        <w:jc w:val="both"/>
        <w:rPr>
          <w:rFonts w:ascii="Georgia" w:eastAsia="Times New Roman" w:hAnsi="Georgia" w:cs="Times New Roman"/>
          <w:color w:val="243757"/>
          <w:sz w:val="19"/>
          <w:szCs w:val="19"/>
          <w:lang w:eastAsia="sr-Latn-RS"/>
        </w:rPr>
      </w:pPr>
    </w:p>
    <w:p w:rsidR="00A30992" w:rsidRPr="005F58C2" w:rsidRDefault="00A30992" w:rsidP="00A30992">
      <w:pPr>
        <w:pStyle w:val="NormalWeb"/>
        <w:shd w:val="clear" w:color="auto" w:fill="F5F5F5"/>
        <w:spacing w:before="0" w:beforeAutospacing="0" w:after="0" w:afterAutospacing="0"/>
        <w:jc w:val="both"/>
        <w:textAlignment w:val="baseline"/>
        <w:rPr>
          <w:rFonts w:ascii="Georgia" w:hAnsi="Georgia"/>
          <w:color w:val="243757"/>
          <w:sz w:val="19"/>
          <w:szCs w:val="19"/>
        </w:rPr>
      </w:pPr>
      <w:r w:rsidRPr="005F58C2">
        <w:rPr>
          <w:rStyle w:val="Strong"/>
          <w:rFonts w:ascii="Georgia" w:hAnsi="Georgia"/>
          <w:color w:val="243757"/>
          <w:sz w:val="19"/>
          <w:szCs w:val="19"/>
          <w:bdr w:val="none" w:sz="0" w:space="0" w:color="auto" w:frame="1"/>
        </w:rPr>
        <w:t>Извор: М</w:t>
      </w:r>
      <w:bookmarkStart w:id="0" w:name="_GoBack"/>
      <w:bookmarkEnd w:id="0"/>
      <w:r w:rsidRPr="005F58C2">
        <w:rPr>
          <w:rStyle w:val="Strong"/>
          <w:rFonts w:ascii="Georgia" w:hAnsi="Georgia"/>
          <w:color w:val="243757"/>
          <w:sz w:val="19"/>
          <w:szCs w:val="19"/>
          <w:bdr w:val="none" w:sz="0" w:space="0" w:color="auto" w:frame="1"/>
        </w:rPr>
        <w:t>инистарство државне управе и локaлане самоуправе</w:t>
      </w:r>
    </w:p>
    <w:p w:rsidR="00A30992" w:rsidRPr="005F58C2" w:rsidRDefault="00A30992" w:rsidP="00A30992">
      <w:pPr>
        <w:pStyle w:val="NormalWeb"/>
        <w:shd w:val="clear" w:color="auto" w:fill="F5F5F5"/>
        <w:spacing w:before="0" w:beforeAutospacing="0" w:after="0" w:afterAutospacing="0"/>
        <w:jc w:val="both"/>
        <w:textAlignment w:val="baseline"/>
        <w:rPr>
          <w:rFonts w:ascii="Georgia" w:hAnsi="Georgia"/>
          <w:color w:val="243757"/>
          <w:sz w:val="19"/>
          <w:szCs w:val="19"/>
        </w:rPr>
      </w:pPr>
      <w:r w:rsidRPr="005F58C2">
        <w:rPr>
          <w:rStyle w:val="Strong"/>
          <w:rFonts w:ascii="Georgia" w:hAnsi="Georgia"/>
          <w:color w:val="243757"/>
          <w:sz w:val="19"/>
          <w:szCs w:val="19"/>
          <w:bdr w:val="none" w:sz="0" w:space="0" w:color="auto" w:frame="1"/>
        </w:rPr>
        <w:t>www.mduls.gov.rs</w:t>
      </w:r>
    </w:p>
    <w:p w:rsidR="00A30992" w:rsidRPr="005F58C2" w:rsidRDefault="00A30992" w:rsidP="00A30992">
      <w:pPr>
        <w:pStyle w:val="NormalWeb"/>
        <w:shd w:val="clear" w:color="auto" w:fill="F5F5F5"/>
        <w:spacing w:before="0" w:beforeAutospacing="0" w:after="0" w:afterAutospacing="0"/>
        <w:jc w:val="both"/>
        <w:textAlignment w:val="baseline"/>
        <w:rPr>
          <w:rFonts w:ascii="Georgia" w:hAnsi="Georgia"/>
          <w:color w:val="243757"/>
          <w:sz w:val="19"/>
          <w:szCs w:val="19"/>
        </w:rPr>
      </w:pPr>
      <w:hyperlink r:id="rId7" w:anchor="a835" w:history="1">
        <w:r w:rsidRPr="005F58C2">
          <w:rPr>
            <w:rStyle w:val="Hyperlink"/>
            <w:rFonts w:ascii="Georgia" w:hAnsi="Georgia"/>
            <w:b/>
            <w:bCs/>
            <w:color w:val="2C79B3"/>
            <w:sz w:val="19"/>
            <w:szCs w:val="19"/>
            <w:bdr w:val="none" w:sz="0" w:space="0" w:color="auto" w:frame="1"/>
          </w:rPr>
          <w:t>http://www.mduls.gov.rs/aktivnosti-saopstenja.php#a835</w:t>
        </w:r>
      </w:hyperlink>
    </w:p>
    <w:p w:rsidR="00F30BD6" w:rsidRPr="00F30BD6" w:rsidRDefault="00F30BD6" w:rsidP="00F30BD6">
      <w:pPr>
        <w:shd w:val="clear" w:color="auto" w:fill="FFFFFF"/>
        <w:spacing w:before="150" w:after="0" w:line="240" w:lineRule="auto"/>
        <w:jc w:val="both"/>
        <w:rPr>
          <w:rFonts w:ascii="Georgia" w:eastAsia="Times New Roman" w:hAnsi="Georgia" w:cs="Times New Roman"/>
          <w:color w:val="243757"/>
          <w:sz w:val="19"/>
          <w:szCs w:val="19"/>
          <w:lang w:eastAsia="sr-Latn-RS"/>
        </w:rPr>
      </w:pPr>
    </w:p>
    <w:sectPr w:rsidR="00F30BD6" w:rsidRPr="00F30BD6" w:rsidSect="00B4716F">
      <w:pgSz w:w="11906" w:h="16838"/>
      <w:pgMar w:top="567"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BD6"/>
    <w:rsid w:val="00384344"/>
    <w:rsid w:val="005F58C2"/>
    <w:rsid w:val="00A30992"/>
    <w:rsid w:val="00B4716F"/>
    <w:rsid w:val="00BB03D4"/>
    <w:rsid w:val="00BC2949"/>
    <w:rsid w:val="00F30BD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109C4"/>
  <w15:chartTrackingRefBased/>
  <w15:docId w15:val="{B211A69F-D7DF-4A41-BE4A-11AAB9A7B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0992"/>
    <w:pPr>
      <w:spacing w:before="100" w:beforeAutospacing="1" w:after="100" w:afterAutospacing="1" w:line="240" w:lineRule="auto"/>
    </w:pPr>
    <w:rPr>
      <w:rFonts w:eastAsia="Times New Roman" w:cs="Times New Roman"/>
      <w:szCs w:val="24"/>
      <w:lang w:eastAsia="sr-Latn-RS"/>
    </w:rPr>
  </w:style>
  <w:style w:type="character" w:styleId="Strong">
    <w:name w:val="Strong"/>
    <w:basedOn w:val="DefaultParagraphFont"/>
    <w:uiPriority w:val="22"/>
    <w:qFormat/>
    <w:rsid w:val="00A30992"/>
    <w:rPr>
      <w:b/>
      <w:bCs/>
    </w:rPr>
  </w:style>
  <w:style w:type="character" w:styleId="Hyperlink">
    <w:name w:val="Hyperlink"/>
    <w:basedOn w:val="DefaultParagraphFont"/>
    <w:uiPriority w:val="99"/>
    <w:semiHidden/>
    <w:unhideWhenUsed/>
    <w:rsid w:val="00A309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172793">
      <w:bodyDiv w:val="1"/>
      <w:marLeft w:val="0"/>
      <w:marRight w:val="0"/>
      <w:marTop w:val="0"/>
      <w:marBottom w:val="0"/>
      <w:divBdr>
        <w:top w:val="none" w:sz="0" w:space="0" w:color="auto"/>
        <w:left w:val="none" w:sz="0" w:space="0" w:color="auto"/>
        <w:bottom w:val="none" w:sz="0" w:space="0" w:color="auto"/>
        <w:right w:val="none" w:sz="0" w:space="0" w:color="auto"/>
      </w:divBdr>
    </w:div>
    <w:div w:id="848908284">
      <w:bodyDiv w:val="1"/>
      <w:marLeft w:val="0"/>
      <w:marRight w:val="0"/>
      <w:marTop w:val="0"/>
      <w:marBottom w:val="0"/>
      <w:divBdr>
        <w:top w:val="none" w:sz="0" w:space="0" w:color="auto"/>
        <w:left w:val="none" w:sz="0" w:space="0" w:color="auto"/>
        <w:bottom w:val="none" w:sz="0" w:space="0" w:color="auto"/>
        <w:right w:val="none" w:sz="0" w:space="0" w:color="auto"/>
      </w:divBdr>
    </w:div>
    <w:div w:id="103858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duls.gov.rs/aktivnosti-saopstenja.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Nacelnik</dc:creator>
  <cp:keywords/>
  <dc:description/>
  <cp:lastModifiedBy>Nacelnik</cp:lastModifiedBy>
  <cp:revision>5</cp:revision>
  <dcterms:created xsi:type="dcterms:W3CDTF">2017-08-22T10:26:00Z</dcterms:created>
  <dcterms:modified xsi:type="dcterms:W3CDTF">2017-08-25T07:46:00Z</dcterms:modified>
</cp:coreProperties>
</file>