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860CAB" w:rsidRPr="00860CAB" w:rsidRDefault="00860CAB" w:rsidP="00E67B68">
      <w:pPr>
        <w:spacing w:before="100" w:beforeAutospacing="1" w:after="100" w:afterAutospacing="1" w:line="240" w:lineRule="auto"/>
        <w:jc w:val="center"/>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ЗАКОН</w:t>
      </w:r>
    </w:p>
    <w:p w:rsidR="00860CAB" w:rsidRPr="00860CAB" w:rsidRDefault="00860CAB" w:rsidP="00E67B68">
      <w:pPr>
        <w:spacing w:before="100" w:beforeAutospacing="1" w:after="100" w:afterAutospacing="1" w:line="240" w:lineRule="auto"/>
        <w:jc w:val="center"/>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 буџету Републике Србије за 2022. годину</w:t>
      </w:r>
    </w:p>
    <w:p w:rsidR="00860CAB" w:rsidRPr="00860CAB" w:rsidRDefault="00860CAB" w:rsidP="00E67B68">
      <w:pPr>
        <w:spacing w:before="100" w:beforeAutospacing="1" w:after="100" w:afterAutospacing="1" w:line="240" w:lineRule="auto"/>
        <w:jc w:val="center"/>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"Службени гласник РС", број 110 од 24. новембра 2021.</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 ОПШТИ ДЕО</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1.</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Овим законом уређују се општи приходи и примања, расходи и издаци буџета Републике Србије за 2022. годину, њихово извршавање, обим задуживања за потребе финансирања дефицита и конкретних пројеката и давање гаранција, управљање јавним дугом, коришћење донација, пројектних зајмова, коришћење прихода од продаје добара и услуга буџетских корисника и права и обавезе корисника буџетских средстава.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Буџет Републике Србије за 2022. годину састоји се од:</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49"/>
        <w:gridCol w:w="1875"/>
      </w:tblGrid>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 РАЧУН ПРИХОДА И ПРИМАЊА, РАСХОДА И ИЗДАТАКА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динарима</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Укупни приходи и примања остварена по основу продаје нефинансијске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1.516.851.466.000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Укупни расходи и издаци за набавку нефинансијске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1.688.472.466.000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Буџетски суфицит/дефицит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-171.621.000.000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Издаци за отплату главнице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циљу спровођења јавних политика)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15.200.000.000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Издаци за набавку финансијске имовине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циљу спровођења јавних политика)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13.379.000.000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Укупан фискални суфицит/дефицит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-200.200.000.000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 РАЧУН ФИНАНСИРАЊА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Примања од задуживања и продаје финансијске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547.600.000.000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Издаци за отплату главнице и набавку финансијске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424.512.517.000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Нето финансирање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200.200.000.000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Промена стања на рачуну </w:t>
            </w:r>
            <w:r w:rsidRPr="00860CAB">
              <w:rPr>
                <w:rFonts w:ascii="Times New Roman" w:eastAsia="Times New Roman" w:hAnsi="Times New Roman" w:cs="Times New Roman"/>
                <w:sz w:val="24"/>
                <w:szCs w:val="24"/>
                <w:lang w:eastAsia="en-GB"/>
              </w:rPr>
              <w:br/>
              <w:t xml:space="preserve">(позитивна – повећање готoвинских средстава </w:t>
            </w:r>
            <w:r w:rsidRPr="00860CAB">
              <w:rPr>
                <w:rFonts w:ascii="Times New Roman" w:eastAsia="Times New Roman" w:hAnsi="Times New Roman" w:cs="Times New Roman"/>
                <w:sz w:val="24"/>
                <w:szCs w:val="24"/>
                <w:lang w:eastAsia="en-GB"/>
              </w:rPr>
              <w:br/>
              <w:t>негативна – смањење готовинских средстава)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-77.112.517.000</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Приходи и примања остварена по основу продаје нефинансијске имовине утврђени су у следећим износима у Рачуну прихода и примања, расхода и издатака: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57"/>
        <w:gridCol w:w="2749"/>
        <w:gridCol w:w="1931"/>
      </w:tblGrid>
      <w:tr w:rsidR="00860CAB" w:rsidRPr="00860CAB" w:rsidTr="00860CAB">
        <w:trPr>
          <w:tblHeade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ОПИС</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Eкономскa класификацијa</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Износ у динарима</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УКУПНИ ПРИХОДИ И ПРИМАЊА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1.516.851.466.000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 Порески приходи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1.317.900.000.000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 Порез на доходак грађана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87.700.000.000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 Порез на добит правних лица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 Порез на додату вредност</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684.100.000.000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Порез на додату вредност у земљи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72.300.000.000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Порез на додату вредност из увоза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611.800.000.000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 Акцизе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337.600.000.000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Акцизе на деривате нафте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186.500.000.000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Акцизе на дуванске прерађевине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114.500.000.000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Остале акцизе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36.600.000.000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 Царине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63.200.000.000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 Остали порески приходи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 Непорески приходи и примања од продаје нефинансијске имовине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175.519.482.000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Редовни непорески приходи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108.900.000.000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Приходи од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Таксе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 Приходи од продаје добара и услуга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Новчане казне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Oстали редовни непорески приходи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714,745,73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27.800.000.000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Примања од продаје нефинансијске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Ванредни непорески приходи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Добит јавних агенција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Део добити јавних предузећа и дивиденде буџета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741, 745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Остали ванредни приходи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Непорески приходи индиректних корисника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43.619.482.000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Трансфери између буџетских корисника на различитом нивоу власти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21.643.223.000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Приходи од продаје добара и услуга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21.976.259.000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 Донације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731,732,744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23.431.984.000</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Расходи, издаци за набавку нефинансијске имовине, издаци за отплату главнице (у циљу спровођења јавних политика) и издаци за набавку финансијске имовине (у циљу спровођења јавних политика) утврђени су у следећим износима у Рачуну прихода и примања, расхода и издатака: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38"/>
        <w:gridCol w:w="2749"/>
        <w:gridCol w:w="1931"/>
      </w:tblGrid>
      <w:tr w:rsidR="00860CAB" w:rsidRPr="00860CAB" w:rsidTr="00860CAB">
        <w:trPr>
          <w:tblHeade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ОПИС</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Eкономскa класификацијa</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Износ у динарима</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УКУПНИ РАСХОДИ И ИЗДАЦИ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1.717.051.466.000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1.Текући расходи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1.281.697.815.000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 Расходи за запослене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363.641.031.000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Плате, додаци и накнаде запослених (зараде)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284.692.677.000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Социјални доприноси на терет послодавца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53.681.554.000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Остали расходи за запослене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413 до 417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25.266.800.000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 Коришћење услуга и роба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159.972.505.000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 Отплата камата и пратећи трошкови задуживања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116.193.919.000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 Отплата домаћих камата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57.698.496.000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Отплата страних камата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44.901.067.000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Отплата камата по гаранцијама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1.650.498.000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Пратећи трошкови задуживања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11.943.858.000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 Субвенције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143.629.339.000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у области науке и образовања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3.205.000.000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у области енергетике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6.466.500.000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у области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за ваздушни саобраћај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2.130.000.000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у привреди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22.747.500.000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у пољопривреди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50.628.714.000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за железнички саобраћај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за друмски саобраћај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19.708.000.000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у области туризма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1.045.000.000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Субвенције у области културе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Остале субвенције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14.398.625.000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 Дотације међународним организацијама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7.297.035.000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 Трансфери осталим нивоима власти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102.192.143.000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Ненаменски трансфери општинама и градовима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33.327.366.000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Трансфери за запослене у образовању на територији АПВ</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40.462.534.000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Остали трансфери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28.402.243.000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 Дотације организацијама за обавезно социјално осигурање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214.091.181.000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Републички фонд за пензијско и инвалидско осигурање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125.773.600.000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Национална служба за запошљавање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6.297.300.000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Републички фонд за здравствено осигурање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73.554.100.000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 Фонд за социјално осигурање војних осигураника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Остале дотације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8.026.181.000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 Остале дотације и трансфери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5.033.897.000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 Социјално осигурање и социјална заштита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120.939.955.000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Дечја заштита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64.818.788.000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Борачко-инвалидска заштита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Социјална заштита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31.288.664.000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Транзициони фонд</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Ученички стандард</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937.100.000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Студентски стандард</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1.100.560.000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Стипендије за младе таленте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928.180.000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Спортске стипендије, награде и признања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1.506.290.000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Избегла и расељена лица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844.570.000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Остала социјална заштита из буџета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2.265.803.000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 Остали текући расходи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 48 и 49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48.706.810.000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Средства резерви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5.002.000.000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Остали текући расходи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 и 48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43.704.810.000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 Издаци за нефинансијску имовину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406.774.651.000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 Издаци за отплату главнице (у циљу спровођења јавних политика)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15.200.000.000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 Издаци за набавку финансијске имовине (у циљу спровођења јавних политика)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13.379.000.000</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Примања од задуживања и издаци за набавку финансијске имовине и отплату главнице дуга утврђују се у Рачуну финансирања у следећим износима: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192"/>
        <w:gridCol w:w="1988"/>
        <w:gridCol w:w="1778"/>
      </w:tblGrid>
      <w:tr w:rsidR="00860CAB" w:rsidRPr="00860CAB" w:rsidTr="00860CAB">
        <w:trPr>
          <w:tblHeade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Б. РАЧУН ФИНАНСИРАЊА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Eкономскa класификацијa</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Износ у динарима</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Нето финансирање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200.200.000.000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Примања од задуживања и примања од продаје домаће финансијске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547.600.000.000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Примања од задуживања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541.000.000.000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Примања од емитовања хартија од вредности на домаћем финансијском тржишту (записи и обвезнице емитоване на домаћем финансијском тржишту у домаћој и страној валути – дисконтована продајна вредност)</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230.000.000.000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Примања од емитовања хартија од вредности на међународном финансијском тржишту (Еврообвезнице – државне хартије од вредности емитоване на међународном финансијском тржишту у домаћој и страној валути – прилив по продајној цени)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Примања од домаћег и иностраног задуживања (примљени кредити од домаћих и иностраних финансијских комерцијалних и мултилатералних институција и иностраних влада)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9112-9119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9122-9129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Примања од продаје домаће финансијске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Издаци за отплату главнице и набавку финансијске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424.512.517.000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Издаци за отплату кредита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420.712.517.000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Отплата главнице домаћим кредиторима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280.195.626.000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Отплата главнице страним кредиторима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136.816.891.000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Отплата главнице по гаранцијама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Издаци за набавку финансијске имовине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Промена стања на рачуну </w:t>
            </w:r>
            <w:r w:rsidRPr="00860CAB">
              <w:rPr>
                <w:rFonts w:ascii="Times New Roman" w:eastAsia="Times New Roman" w:hAnsi="Times New Roman" w:cs="Times New Roman"/>
                <w:sz w:val="24"/>
                <w:szCs w:val="24"/>
                <w:lang w:eastAsia="en-GB"/>
              </w:rPr>
              <w:br/>
              <w:t xml:space="preserve">(позитивна – повећање готовинских средстава </w:t>
            </w:r>
            <w:r w:rsidRPr="00860CAB">
              <w:rPr>
                <w:rFonts w:ascii="Times New Roman" w:eastAsia="Times New Roman" w:hAnsi="Times New Roman" w:cs="Times New Roman"/>
                <w:sz w:val="24"/>
                <w:szCs w:val="24"/>
                <w:lang w:eastAsia="en-GB"/>
              </w:rPr>
              <w:br/>
              <w:t xml:space="preserve">негативна – смањење готовинских средстава)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-77.112.517.000</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2.</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Потребна средства за финансирање буџетског дефицита, набавку финансијске имовине и отплату главнице по основу дугова домаћим и страним зајмодавцима за директне и индиректне обавезе Републике Србије (укључујући и операције са заменом дуга пре рока </w:t>
      </w:r>
      <w:r w:rsidRPr="00860CAB">
        <w:rPr>
          <w:rFonts w:ascii="Times New Roman" w:eastAsia="Times New Roman" w:hAnsi="Times New Roman" w:cs="Times New Roman"/>
          <w:sz w:val="24"/>
          <w:szCs w:val="24"/>
          <w:lang w:eastAsia="en-GB"/>
        </w:rPr>
        <w:lastRenderedPageBreak/>
        <w:t>доспећа) из члана 1. овог закона износе укупно 624.712.517.000 динара. Наведена средства обезбедиће се из зајмова домаћих и међународних комерцијалних и мултилатералних финансијских институција и иностраних влада, као и из средстава опште алокације специјалних права вучења одобрених Републици Србији одлуком Одбора гувернера Међународног монетарног фонда о општој алокацији специјалних права вучења, у износу од највише 311.000.000.000 динара, кроз емитовање државних хартија од вредности (државних записа и обвезница на домаћем финансијском тржишту у домаћој и страној валути) у износу од највише 230.000.000.000 динара, по потреби у зависности од услова на финансијском тржишту, од примања остварених од емисије еврообвезница (државних хартија од вредности емитованих на међународном финансијском тржишту у домаћој и страној валути), као и из примања од продаје домаће финансијске имовине у износу од највише 6.600.000.000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Примања наведена у ставу 1. овог члана, представљају максимална средства која се обезбеђују из наведеног извора, стога иста представљају потенцијално максимално задуживање Републике Србије, у складу са услoвима на финансијском тржишту и потребама за финансирање у току године. У случају да није могуће остварити примања по основу задуживања у планираној пропорцији између зајмова и емитованих државних хартија од вредности на домаћем и међународном финансијском тржишту, као и да је могуће обезбедити боље услове финансирања из других извора, могућа је промена структуре у оквиру датих извора финансирања, уз услов да се не пређе укупан износ планираних средстава за дату намену у висини од 547.600.000.000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случају остварења максималних планираних примања по основу задуживања из става 1. овог члана, неопходних за финансирање дефицита, отплату дуга и набавку финансијске имовине, износ од 77.112.517.000 динара, представљаће негативну промену стања на рачуну. Средства од планираних примања могу се користити и за отплату обавеза које доспевају у наредној години.</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За финансирање буџетског дефицита и отплате доспелих обавеза по основу јавног дуга, могу се током 2022. године користити средства са консолидованог рачуна трезора Републике Србије, до износа који не угрожава ликвидност тог рачуна.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на крају 2022. године буде постојала позајмица са консолидованог рачуна трезора, у зависности од услова на финансијском тржишту, може се пренети у наредну годину.</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се у току године обезбеде примања од приватизације или повољнијих дугорочних концесионалних зајмова, пропорционално ће се смањивати други кредитни извори и емисије државних хартија од вредности на домаћем и међународном финансијском тржишту из става 1. овог члана.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А. У 2022. години могу се издати гаранције Републике Србије до износа од 146.615.000.000 динара (EUR 1.242.500.000), и то: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4"/>
        <w:gridCol w:w="8614"/>
        <w:gridCol w:w="1680"/>
        <w:gridCol w:w="1299"/>
        <w:gridCol w:w="1861"/>
      </w:tblGrid>
      <w:tr w:rsidR="00860CAB" w:rsidRPr="00860CAB" w:rsidTr="00860CAB">
        <w:trPr>
          <w:tblHeade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Ред.</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број</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Износ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динарима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Оригинална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валута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Износ у оригиналној валути</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Eвропској банци за обнову и развој</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1.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Акционарско друштво за железнички превоз путника ,,Србија Воз”, Београд – (Реконструкција и модернизација регионалних депоа)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2.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Акционарско друштво за железнички превоз робе ,,Србија Карго”, Београд – (Набавка и реконструкција возних средстава и грађевинских објеката)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3.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„Електродистрибуцијa Србијеˮ д.о.о. Београд – Пројекат за паметна бројила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12.744.000.000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Немачкој развојној банци (KfW)</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АД ,,Електромрежа Србије” – Трансбалкански коридор, секција 4 – 2x400 kV DV Бајина Башта (РС) – Пљевља (МЕ) – Вишеград (БиХ)</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III.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Домаћим и страним пословним банкама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1.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ЈП ,,Србијагас” – Jaчање транспортних капацитета гасовода у Републици Србији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21.240.000.000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2.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ЈП ,,Електропривреда Србије” – Пројекат изградње хидроелектране Бук Бијела у Републици Српској кроз улагање у капитал</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3.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„Електродистрибуција Србијеˮ д.о.о. Београд – Пројекат аутоматизације средњенапонске дистрибутивне мреже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11.463.903.904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97.151.728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4.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Акционарско друштво за железнички превоз робе ,,Србија Карго”, Београд – Набавка дизел локомотива за вучу теретних возова и за потребу маневре теретних кола, набавка резервних делова за Сименс локомотиве и реконструкција теретних кола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5.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ЈП ,,Електропривреда Србије” – Одсумпоравање димних гасова и израда постројења за пречишћавање отпадних вода на ТЕ Костолац 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78.133.903.904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662.151.728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 xml:space="preserve">IV.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Рускoj Федерацији (Државна развојна корпорација „VEB.RF”)</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ЈП „Електропривреда Србије” – Ревитализација хидроелектране ,,Ђердап 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ЈП „Електропривреда Србије” – Ревитализација блокова ТЕНТ А1 и А2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24.544.000.000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208.000.000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44.604.000.000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378.000.000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V.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Републици Француској (Трезор)</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„Електродистрибуција Србијеˮ д.о.о. Београд – Пројекат аутоматизације средњенапонске дистрибутивне мреже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2.873.096.096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24.348.272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2.873.096.096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24.348.272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VI.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Европској инвестиционој банци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„Електродистрибуција Србијеˮ д.о.о. Београд – Пројекат за паметна бројила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146.615.000.000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1.242.500.000</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 Република Србија у 2022. години може одобрити пројектне и програмске зајмове до износа од 2.480.349.462.529 динара (USD 1.603.384.610, EUR 19.214.010.000 и RSD 50.000.000.000), и то са: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49"/>
        <w:gridCol w:w="8160"/>
        <w:gridCol w:w="1860"/>
        <w:gridCol w:w="1299"/>
        <w:gridCol w:w="2090"/>
      </w:tblGrid>
      <w:tr w:rsidR="00860CAB" w:rsidRPr="00860CAB" w:rsidTr="00860CAB">
        <w:trPr>
          <w:tblHeade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Ред.</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број</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Износ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динарима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Оригинална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валута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Износ у оригиналној валути</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Светском банком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управљања транзицијом рударског сектора за будући развој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7.120.400.000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Модернизација железничког сектора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Србији – друга фаза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5.086.000.000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Чиста енергија и енергетска ефикасност за грађане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5.086.000.000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Развој локалних институција и зелена инфраструктура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10.172.000.000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Развој тржишта капитала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5.086.000.000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ДПЛ зајам за развојну политику зеленог раста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12.206.400.000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Трећи зајам за здравство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7.629.000.000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Други зајам за конкурентност и запошљавање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5.086.000.000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57.471.800.000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Еврoпском инвестиционом банком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Рехабилитација регионалних и локалних путева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и изградња четири Клиничка центра у Србији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13.335.180.000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113.010.000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Додатно финансирање за Програм модернизације школа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деоница пруге на прузи Београд Центар – Распутница „Г” – Раковица – Младеновац – Лапово – Ниш – Прешево – државна граница – (Табановце)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82.600.000.000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Финансијски уговор о обезбеђивању додатног финансирања за Пројекат развоја речне транспортне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Развој информационо-комуникационе инфраструктуре у основним и средњим школама у Републици Србији „Повезане школе” – Фаза III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1.250.800.000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10.600.000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Сектора II Аутопута Ниш – Мердаре – деоница Белољин – Мердаре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21.240.000.000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132.585.980.000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1.123.610.000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III.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Европском банком за обнову и развој</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Рехабилитација регионалних и локалних путева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2.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Програм за отпорност на климатске промене и наводњавање у Србији – фаза II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 xml:space="preserve">3.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Изградња широкопојасне комуникационе инфраструктуре у руралним пределима Републике Србије – Фаза 2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4.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за регионалне депоније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5.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деоница пруге на прузи Београд Центар – Распутница „Г” – Раковица – Младеновац – Лапово – Ниш – Прешево – државна граница – (Табановце)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6.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бране са акумулацијом Памбуковица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4.248.000.000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7.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Обновљиви извори енергије у системима даљинског грејања у Србији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8.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Енергетска санација стамбених и јавних објеката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Сектора II Аутопута Ниш – Мердаре – деоница Белољин – Мердаре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21.240.000.000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118.708.000.000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1.006.000.000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IV.</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Банком за развој Савета Европе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националне концертне дворане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2.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Програмски зајам – водоснабдевање и постројење за пречишћавање отпадних вода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35.400.000.000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3.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унапређења универзитетског образовања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11.210.000.000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нове Универзитетске дечје клинике, Тиршова 2 у Београду, фаза 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3.068.000.000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и опремање новог затвора у Крушевцу и новог павиљона у Сремској Митровици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Универзитетски спортски центар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дуалног образовања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Стамбена подршка рањивим групама становништва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Зајам за подршку здравству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стамбене обнове после земљотреса у Краљеву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601.800.000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98.659.800.000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836.100.000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V.</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Немачком развојном банком (KfW)</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1.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Програм водоснабдевања и канализације у општинама средње величине у Србији VI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8.260.000.000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2.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Програм интегрисаног управљања чврстим отпадом</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2.596.000.000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3.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Програм интегрисаног управљања чврстим отпадом, Фазе 2 и 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7.670.000.000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4.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Програм Зелени градови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8.260.000.000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5.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ДПЛ зајам за развојну политику зеленог раста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9.154.800.000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6.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Интервенција на изградњи и рехабилитацији канализационе мреже и главног колектора у јединицама локалне самоуправе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7.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унапређења запошљавања „Good Jobs for Serbia”</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9.154.800.000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44.486.000.000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USD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90.000.000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377.000.000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VI.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Француском агенцијом за развој (АФД)</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за регионалне депоније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ДПЛ Зајам за развојну политику зеленог раста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9.154.800.000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Модернизација железничког сектора у Србији – друга фаза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5.086.000.000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Развој локалних институција и зелена инфраструктура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20.344.000.000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34.584.800.000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USD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340.000.000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VII.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Страним владама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Руска Федерација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Реализација пројеката железничке инфраструктуре – друга фаза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Развој система градске железнице – Пројекат Београдски дијаметри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153.400.000.000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Република Француска – Трезор</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београдског метроа, фаза 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9.440.000.000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251.340.000.000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2.130.000.000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VIII.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Институционалним инвеститорима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Обвезнице на међународном финансијском тржишту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IX.</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Страним инвестиционим корпорацијама, фондовима и банкама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Пројекат изградње аутопута Е-761, деоница Појате–Прељина (Моравски коридор)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70.800.000.000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новог моста преко реке Саве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9.440.000.000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за изградњу урбане инфраструктуре и националног стадиона са приступним саобраћајницама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4.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подршке урбаном развоју кроз реконструкцију постојеће и изградњу нове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београдског метроа, фаза 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82.600.000.000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обилазнице око Крагујевца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аутопута на деоници Крагујевац–Мрчајевци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35.400.000.000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Шумадијског коридора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брзе саобраћајнице Бачки Брег – Кикинда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обилазнице око Новог Сада са изградњом моста преко Дунава и приступним саобраћајницама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15.340.000.000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комуналне (канализационе) инфраструктуре и инфраструктуре за одлагање комуналног чврстог отпада у Републици Србији са радним називом „Чиста Србија”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76.700.000.000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депонија чврстог отпада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33.040.000.000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аутопута, деоница Београд – Зрењанин – Нови Сад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83.780.000.000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аутопута Београд – Јужни Јадран Е-763, деоница: Пожега–Бољаре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182.900.000.000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каналисања и пречишћавања отпадних вода града Београда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25.960.000.000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деоница пруге на прузи Београд Центар – Распутница „Г” – Раковица – Младеновац – Лапово – Ниш – Прешево – државна граница – (Табановце)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аутопута Е-761, деоница Пожега–Котроман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97.940.000.000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Хибридна реверзибилна хидроелектрана „Ђердап 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Соларне електране инсталисане снаге 1GW на територији Републике Србије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94.400.000.000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Ветроелектране 800MW-1GW</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Набавка 5 нових брзих возова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6.431.000.000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54.500.000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1.215.931.000.000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10.304.500.000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X.</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Извозно-увозним банкама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Мађарска Export-Import банка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Пројекти у области комунално-еколошког уређења, система пречишћавања отпадних вода и водоснабдевања, путне и речне инфраструктуре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10.030.000.000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Чешка експортна банка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Наставак радова на блоку Б-6 источног поља у РМУ „Соко”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1.003.000.000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11.033.000.000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93.500.000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XI.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Кинеским банкама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београдске обилазнице (деоница: Бубањ Поток – Панчево) Сектор 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80.240.000.000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680.000.000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брзе саобраћајнице Iб реда Нови Сад – Рума (Фрушкогорcки коридор)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61.884.882.529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USD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608.384.610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брзе саобраћајнице Iб реда Иверак–Лајковац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15.847.400.000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134.300.000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61.884.882.529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USD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608.384.610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96.087.400.000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814.300.000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XII.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Пословним банкама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Изградња саобраћајнице Рума–Шабац–Лозница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RSD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Изградња саобраћајнице Рума–Шабац–Лозница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Пројекат изградње брзе саобраћајнице Е-75, петља Пожаревац–Голубац (Дунавска магистрала)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RSD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35.000.000.000 </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комуналне (канализационе) инфраструктуре и инфраструктуре за одлагање комуналног чврстог отпада у Републици Србији са радним називом „Чиста Србија”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24.072.000.000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204.000.000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RSD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53.572.000.000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454.000.000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1.603.384.610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19.214.010.000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2.480.349.462.529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RSD</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50.000.000.000</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циљу рационализације трошкова задуживања на предлог Министарства финансија, уместо пројектних зајмова Република Србија може емитовати државне хартије од вредности на домаћем и међународном финансијском тржишту за финансирање пројеката до износа наведених у овом члану.</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случају да није могуће реализовати зајам са наведеним зајмодавцем и/или је могуће обезбедити боље услове финансирања код других зајмодаваца, могућа је промена зајмодавца за финансирање пројеката до износа планираног задуживања наведеног у овом члану.</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В. Стање јавног дуга Републике Србије, на дан 31. август 2021. године, износило је 3.347.901.871.187 динара (28.478.118.684 EUR). Пројекције рата главнице индикативног су карактера и дате су на основу стања дуга на дан 31. август 2021. године и осталих расположивих информација.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 ДИРЕКТНЕ ОБАВЕЗЕ: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 Директне обавезе – унутрашњи дуг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96"/>
        <w:gridCol w:w="7257"/>
        <w:gridCol w:w="2587"/>
        <w:gridCol w:w="1631"/>
        <w:gridCol w:w="1887"/>
      </w:tblGrid>
      <w:tr w:rsidR="00860CAB" w:rsidRPr="00860CAB" w:rsidTr="00860CAB">
        <w:trPr>
          <w:tblHeade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Ред. број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Назив дуга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Услови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Стање дуга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у EUR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Стање дуга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у RSD </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Преузета обавеза Републичког фонда за ПИО пољопривредника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22.498.597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2.644.946.357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17.11.2006.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 RSD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Преузета обавеза Републичког фонда за ПИО запослених</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6.195.616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728.359.672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 RSD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Стара девизна штедња – грађани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373.977.091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43.964.933.770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31.05.2002.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Неисплаћена девизна штедња грађана положена код банака чије је седиште на територији Републике Србије и њиховим филијалама на територијама бивших република СФРЈ</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48.004.535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5.643.437.102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28.02.2020.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31.08.2023.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Обвезнице зајма за привредни развој</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7.600.826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893.556.899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31.08.2004.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Дугорочне штедне обвезнице деноминоване у динарима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1.331.859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156.574.000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04.03.2019.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27.12.2027.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80.222.000 RSD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Купонска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5,25%–6,25%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Дугорочне штедне обвезнице деноминоване у еврима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13.868.100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1.630.340.770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31.01.2019.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27.12.2027.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3.214.900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Купонска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2,50%–4,00%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Дугорочне хартије од вредности емитоване на домаћем финансијском тржишту у динарима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8.667.722.817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1.018.981.828.250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164.676.760.000 RSD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Извршна стопа за записе/Купонска стопа за обвезнице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педесеттронедељни записи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 двогодишње обвезнице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1,70%–1,75%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трогодишње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2,00%–3,75%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петогодишње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4,00%–4,50%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петипогодишње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седмогодишње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4,50%–10,00%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десетогодишње обвезнице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дванаестипогодишње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5,875%–10,00%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Дугорочне хартије од вредности емитоване на домаћем финансијском тржишту у еврима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2.402.990.000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282.496.705.895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623.420.000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Извршна стопа за записе/Купонска стопа за обвезнице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двогодишње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0,50%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трогодишње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петогодишње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1,00%–2,50%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седмогодишње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десетогодишње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3,25%–5,00%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дванаестогодишње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петнаестогодишње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3,50%–5,85%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двадесетогодишње обвезнице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2,25%–3,50%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 по основу преноса Републици Србији обавеза Војвођанске банке а.д. Нови Сад према НБС по основу одобреног кредита за ликвидност из примарне емисије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4.820.495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566.699.844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СРЈ према НБС по основу Уговора Г. Бр. 840 од 26. септембра 1995. године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1.760.564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206.972.770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СРЈ према НБС по основу Уговора Г. Бр. 132 од 23. фебруара 2000. године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25.583.136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3.007.566.202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UniCredit Bank Srbija a.d. Beograd – РЛ 0620/20 – Финансирање пројекта Рума–Шабац–Лозница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55.494.565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6.523.968.815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31.12.2029.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RSD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BELIBOR + 2,70%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ДИРЕКТНЕ ОБАВЕЗЕ – УНУТРАШЊИ ДУГ</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11.631.848.201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1.367.445.890.346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II. Директне обавезе – спољни дуг</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196.844.393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23.141.125.277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15.03.2005.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15.09.2031.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18.810.742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Г1, Г2 = 6M LIBOR EUR + 0,55%, Г3=5,81%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Б</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374.064.960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43.975.263.711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15.06.2005.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15.12.2031.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35.746.203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Г1, Г2= 6M LIBOR EUR + 0,55%, Г3=5,79%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Додатно финансирање пројекта енергетске ефикасности за Србију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2.789.892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327.981.080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1.119.858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+ 0,52%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Пружање унапређених услуга на локалном нивоу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5.082.101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597.454.282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3.387.082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+ 0,07%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Регионални развој Бора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1.513.463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177.923.435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607.850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+ 0,52%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рехабилитације система за наводњавање и одводњавање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7.271.844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854.881.599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2.920.067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+ 0,52%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реформе пољопривреде у транзицији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1.666.529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195.917.973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669.152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+ 0,52%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Програмски зајам за развој приватног и финансијског сектора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23.257.360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2.734.146.861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01.09.2017.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01.03.2029.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2.910.660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Коридор X</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184.410.940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21.679.442.310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23.078.617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Други програмски зајам за развој приватног и финансијског сектора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47.181.120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5.546.636.058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01.02.2018.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01.08.2029.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5.904.720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Програмски зајам за развој јавних финансија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49.637.810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5.835.445.754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01.03.2018.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01.09.2029.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5.846.340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здравства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3.802.890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447.069.683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846.892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Додатно финансирање пројекта реконструкције саобраћаја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7.545.503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887.053.094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3.028.653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EUR + 0,52%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Други програмски зајам за развој јавних финансија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73.529.412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8.644.154.411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подршке Aгенцији за осигурање депозита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1.259.070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148.016.865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297.630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рехабилитације путева и унапређења безбедности саобраћаја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39.430.695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4.635.492.220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15.06.2018.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15.12.2027.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6.067.365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+ 0,55%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хитне санације од поплава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219.524.502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25.807.410.202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01.11.2023.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01.05.2044.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Други пројекат здравства у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20.832.752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2.449.108.684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01.08.2019.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01.02.2029.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2.832.300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Први програмски зајам за развој и реструктурирање државних предузећа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88.300.000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10.380.592.150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15.06.2023.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15.12.2034.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унапређења земљишне администрације у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27.436.361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3.225.432.297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3.276.488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за унапређење конкурентности и запошљавања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84.938.729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9.985.439.395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01.03.2026.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01.09.2040.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Програм модернизације и оптимизације јавне управе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55.543.068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6.529.670.846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4.833.864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Други програмски зајам за развој и реструктурирање државних предузећа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89.800.000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10.556.932.900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Додатно финансирање за Пројекат аутопут Коридор 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4.114.617.500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01.12.2021.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01.06.2031.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+ 0,85%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Први програмски зајам за развојне политике у области јавних расхода и јавних предузећа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182.600.000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21.466.547.300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Зајам за развојне политике у области управљања ризицима од елементарних непогода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66.100.000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7.770.749.050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01.06.2027.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01.12.2036.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Програм унапређења ефикасности и одрживости инфраструктуре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61.326.923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7.209.623.731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01.12.2022.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01.06.2037.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2.042.187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инклузивног предшколског образовања и васпитања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13.251.260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1.557.824.787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01.06.2022.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01.12.2037.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901.381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Додатно финансирање за други пројекат развоја здравства Србије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9.116.401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1.071.728.648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01.08.2023.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01.08.2032.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пружања подршке финансијским институцијама у државном власништву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18.739.710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2.203.049.677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Други програмски зајам за развојне политике у области јавних расхода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160.600.000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18.880.216.300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променљива маржа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унапређења услуга електронске управе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4.109.500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483.114.875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+ 0,70%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модернизације пореске администрације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1.413.250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166.142.377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+ 0,70%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унапређења трговине и саобраћаја Западног Балкана уз примену вишефазног програмског приступа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387.500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45.554.694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43.090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+ 0,50%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за конкурентну пољопривреду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2.114.500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248.581.677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+ 0,50%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Додатно финансирање за пројекат унапређења земљишне администрације у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4.753.284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558.798.498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+ 0,50%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Пројекат акцелерације иновација и подстицања раста предузетништва у Републици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3.631.358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426.904.226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+ 0,50%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IBRD – Хитан одговор Републике Србије на COVID-19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5.919.812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695.936.107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15.06.2023.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15.12.2031.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+ 0,52%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2.174.726.892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255.661.980.534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IDA-3599-YF: Кредит за структурно прилагођавање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3.339.579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392.602.560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IDA-4017-YF: Други кредит за структурно прилагођавање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10.867.170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1.277.549.952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3.010.000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IDA-3643-YF: Кредит за развој приватног и банкарског сектора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8.195.507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963.467.904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3.405.000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IDA-3780-YF: Други кредит за прилагођавање приватног и финансијског сектора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10.596.393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1.245.717.312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5.870.000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IDA-3750-YF: Пројекат за финансирање структурног прилагођавања социјалног сектора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10.903.274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1.281.794.304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6.040.000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IDA-3636-YF: Пројекат развоја школства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879.208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103.360.168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365.286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IDA-3651-YF: Пројекат за олакшавање трговине и саобраћаја у Југоисточној Европи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522.955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61.478.806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217.276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IDA-3693-YF: Пројекат омогућавања финансирања извоза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502.155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59.033.539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417.262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IDA-3723-YF: Пројекат техничке помоћи у приватизацији и реструктурирању банака и предузећа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1.391.975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163.641.332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01.05.2013.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01.11.2022.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771.104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IDA-3753-YF: Пројекат промоције запошљавања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428.410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50.364.132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177.984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IDA-3768-YF: Пројекат здравства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2.652.302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311.805.935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1.469.275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IDA-3908-YF: Пројекат за катастар непокретности и упис права у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5.798.958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681.728.366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1.927.442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IDA-3870-YF: Пројекат енергетске ефикасности у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4.240.517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498.517.249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1.409.451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IDA-4071-YF: Пројекат консолидације наплате и реформе пензионе администрације у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6.850.759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805.378.669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1.626.455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IDA-4105-YF: Пројекат ревитализације система за наводњавање и одводњавање Србије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7.709.570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906.340.920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1.601.554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IDA-4131-YF: Први кредит за програмски развој политике у приватном и финансијском сектору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18.292.468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2.150.471.680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3.800.000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IDA-3909-YF: Пројекат реконструкције саобраћаја у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11.031.265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1.296.841.036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3.666.541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IDA-38701-YF Додатно финансирање пројекта енергетске ефикасности за Србију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4.154.126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488.361.147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627.608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108.356.591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12.738.455.011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Обнова регионалних болница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15.873.068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1.866.045.841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05.11.2009.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21.12.2026.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3.285.032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Пројекат обнове школа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11.020.387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1.295.562.180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07.02.2012.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26.03.2029.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1.661.012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Апекс глобални кредит II</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83.335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9.796.929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22.05.2006.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15.12.2021.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Апекс зајам за мала и средња предузећа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6.216.615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730.828.421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10.11.2010.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20.09.2022.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4.193.260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Општинска и регионална инфраструктура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36.392.145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4.278.278.760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25.04.2016.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27.04.2037.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3.318.416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Истраживање и развој у јавном сектору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131.485.119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15.457.456.344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25.04.2016.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25.04.2041.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6.279.762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Пројекат модернизације школа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35.406.322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4.162.384.876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18.04.2016.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17.04.2045.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1.391.450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Kлинички центри/А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75.547.866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8.881.444.882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06.02.2014.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30.03.2044.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2.804.326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Kлинички центри/Б</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3.174.133.500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22.03.2027.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20.09.2045.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1,165%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Kлинички центри/Ц</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Рата главнице за 2022. год.</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Апекс зајам за мала и средња предузећа II/А, II/Б и II/Ц</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7.097.807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834.421.705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13.09.2013.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25.06.2024.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3.365.580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Коридор 10-Аутопут (Е80)-фаза 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257.944.197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30.324.048.748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22.10.2018.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24.08.2048.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6.466.225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Коридор 10-Аутопут (E75)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311.300.448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36.596.636.262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02.03.2020.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03.08.2048.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4.317.932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Унапређење објеката правосудних органа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14.471.073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1.701.226.580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15.06.2020.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03.02.2042.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628.927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Апекс зајам за мала и средња предузећа и друге приоритете III/А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57.343.409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6.741.319.844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21.11.2016.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26.04.2028.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10.536.827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Рехабилитација и безбедност путева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65.134.199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7.657.209.020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27.01.2020.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25.01.2036.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2.411.255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Општинска и регионална инфраструктура Б</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23.746.018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2.791.593.807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25.10.2022.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25.04.2039.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97.732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Унапређење објеката правосудних органа Б</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14.270.967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1.677.701.971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17.10.2022.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15.04.2044.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3.19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Апекс зајам за мала и средња предузећа и друге приоритете III/Б</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112.017.891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13.168.879.323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28.02.2018.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02.12.2032.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15.186.087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Развој речне транспортне инфраструктуре у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25.735.000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3.025.419.468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17.10.2050.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Железничка пруга Ниш – Димитровград</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Ревитализације јавне инфраструктуре у најугроженијим и најсиромашнијим општинама у земљи – Партнерство за локални развој</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258.633.100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20.05.2025.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21.05.2046.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3.23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Оквир за јачање отпорности локалне инфраструктуре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1.410.726.000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17.10.2039.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Каматна стопа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0,328%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Аутопут Е-80 деоница Ниш-Мердаре фаза I</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Каматна стопа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Гасни интерконектор Ниш – Димитровград – Бугарска (граница)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3.26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COVID-19 Подршка Влади Србије за мала и средња предузећа и предузећа средње тржишне капитализације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Повезане школе у Србији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1.242.285.866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146.043.747.561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Коридор X</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55.239.571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6.493.991.618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09.09.2013.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08.03.2024.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18.975.366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6М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Пројекат рехабилитације путева и унапређења безбедности саобраћаја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42.013.967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4.939.182.912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15.12.2016.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15.06.2028.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6.381.284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6М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Програм за отпорност на климатске промене и наводњавање у Србији – фаза 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17.634.075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25.04.2023.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25.10.2034.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6М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Изградња аутопута Е-80 Ниш–Мердаре, деоница Ниш–Плочник, фаза 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99.926.425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25.10.2024.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25.04.2035.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6М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Пројекат изградње широкопојасне комуникационе инфраструктуре у руралним пределима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21.160.890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22.12.2023.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22.06.2035.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6М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98.433.538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11.571.895.920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Клизишта II (реконструкција и обнова стамбене инфраструктуре) – 1593 /2007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3.160.000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371.491.180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20.11.2015.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20.11.2024.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790.000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Избеглице (обезбеђење трајних стамбених јединица)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595.177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69.969.356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30.09.2015.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30.09.2024.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148.794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5.3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Клизишта I: Реконструкција и обнова стамбене инфраструктуре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2.571.200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302.271.558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09.05.2014.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27.01.2027.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945.200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фиксна по траншама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Рехабилитација и превенција након поплава у Војводини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10.02.2012.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06.07.2021.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Обезбеђење смештаја за младе истраживаче у Србији 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13.687.117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1.609.064.349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26.08.2014.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26.08.2026.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3.237.789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фиксна/варијабилна по траншама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Образовање за социјалну инклузију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9.716.654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1.142.294.746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05.04.2014.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12.04.2028.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2.619.973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Обезбеђење смештаја за младе истраживаче у Србији 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53.755.556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6.319.529.992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26.08.2014.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28.12.2034.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6.170.940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Зајам за делимично финансирање изградње и опремања нове затворске установе у Панчеву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16.449.795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1.933.846.130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10.12.2016.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11.12.2032.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1.462.483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Санирање последица земљотреса у Краљеву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2.833.333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333.088.083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02.04.2019.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29.07.2030.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388.889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Изградња затвора у Крагујевцу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11.266.667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1.324.514.967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08.02.2020.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08.02.2034.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1.755.556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Пројекат рехабилитације јавних болница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113.636.364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13.359.147.728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12.09.2020.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05.03.2036.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9.696.970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Пројекат изградње нове Универзитетске дечје клинике, Тиршова 2 у Београду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587.802.500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Први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06.11.2021.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Последњи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06.11.2030.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Рата главнице за 2022. год.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0,04%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Енергетска ефикасност у зградама централне власти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Први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Последњи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Рата главнице за 2022. год.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Водоснабдевање и постројења за пречишћавање отпадних вода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Први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Последњи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Рата главнице за 2022. год.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5.15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Подршка напорима Републике Србије на ублажавању пандемије COVID-19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14.107.260.000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Први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28.05.2022.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Последњи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28.05.2031.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Рата главнице за 2022. год.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5.16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CEB – Инфраструктура у култури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Први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Последњи датум отплате главнице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Рата главнице за 2022. год.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352.671.863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41.460.280.589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Кредити Export-Import Bank of China</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Репрограмирани зајам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21.07.2010.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21.01.2021.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LIBOR USD +1,30%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X RAY</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10.049.617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1.181.438.033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21.03.2014.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21.09.2025.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17.075.000 CNY</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Мост Земун–Борча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101.866.781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11.975.509.747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21.01.2016.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21.01.2029.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16.055.556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Export-Import Bank of China -Пројекат изградње аутопута Е763 </w:t>
            </w:r>
            <w:r w:rsidRPr="00860CAB">
              <w:rPr>
                <w:rFonts w:ascii="Times New Roman" w:eastAsia="Times New Roman" w:hAnsi="Times New Roman" w:cs="Times New Roman"/>
                <w:sz w:val="24"/>
                <w:szCs w:val="24"/>
                <w:lang w:eastAsia="en-GB"/>
              </w:rPr>
              <w:br/>
              <w:t>(Обреновац–Љиг)</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212.193.088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24.945.525.502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21.07.2019.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21.01.2034.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20.066.667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Пакет пројекат Костолац Б / I фаза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136.101.931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16.000.211.087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21.07.2017.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21.01.2027.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29.252.003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Пакет пројекат Костолац Б / II фаза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180.027.047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21.164.069.626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21.07.2022.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21.01.2035.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8.184.995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Export-Import Bank of China – Пројекат изградње аутопута Е-763 </w:t>
            </w:r>
            <w:r w:rsidRPr="00860CAB">
              <w:rPr>
                <w:rFonts w:ascii="Times New Roman" w:eastAsia="Times New Roman" w:hAnsi="Times New Roman" w:cs="Times New Roman"/>
                <w:sz w:val="24"/>
                <w:szCs w:val="24"/>
                <w:lang w:eastAsia="en-GB"/>
              </w:rPr>
              <w:br/>
              <w:t>(Сурчин–Обреновац)</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168.022.147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19.752.767.580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13.241.259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Пројекат модернизације и реконструкције мађарско-српске железничке везе на територији Републике Србије, за деоницу Београд Центар – Стара Пазова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177.143.752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20.825.108.050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7.183.726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Пројекат изградње обилазнице око Београда на аутопуту Е70/Е75, деоница: мост преко реке Саве код Остружнице – Бубањ Поток (Сектори 4, 5 и 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127.893.620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15.035.237.899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0,07%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Пројекат изградње аутопута Е-763, деоница Прељина–Пожега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112.617.177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13.239.331.688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15.05.2039.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Пројекат модернизације и реконструкције мађарско-српске железничке везе на територији Републике Србије, за деоницу Нови Сад – Суботица – државна граница (Келебија)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15.05.2039.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6.12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Export-Import Bank of China – Пројекат изградње топловода Обреновац – Нови Београд</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+ 2,70%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1.225.915.160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144.119.199.212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Кредити страних влада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Oстале стране владе – Репрограмиране обавезе – Кувајт**</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201.513.965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23.690.082.487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21.01.2015.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21.07.2034.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15.501.074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0,393%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Влада Републике Француске – NATIXIS</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10.975.000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1.290.226.488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30.12.2054.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0,20%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Либија – нерегулисани дуг СФРЈ</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37.782.517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4.441.731.539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Влада Рускe Федерације – Финансирање буџетског дефицита 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47.584.829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5.594.096.250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15.03.2015.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15.12.2022.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37.500.000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Влада Руске Федерације – Државни извозни кредит Влади Републике Србије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634.746.385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74.621.102.403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30.03.2019.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30.12.2035.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32.708.007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Влада Руске Федерације – Државни извозни кредит Влади Републике Србије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15.640.947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1.838.757.597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30.03.2026.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30.12.2030.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Влада Емирата Aбу Даби (Уједињени Арапски Емирати)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845.952.510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99.450.600.000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14.08.2024.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14.08.2024.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Фонд за развој Абу Дабија за буџетску подршку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846.067.683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99.464.139.889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05.10.2021.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05.04.2026.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734.600.000 AED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Фонд за развој Абу Дабија – Развој система за наводњавање I фаза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20.435.861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2.402.450.010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01.03.2019.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01.09.2033.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23.752.000 AED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 + 0,50% административни трошкови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T.C. ZİRAAT BANKASI A.Ş. и DENİZBANK A. Ş. – Нови Пазар – Тутин; Сремска Рача – Кузмин, и мост преко реке Саве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93.607.808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11.004.580.742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31.10.2022.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30.10.2032.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914.286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2.754.307.505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323.797.767.405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Остали страни кредитори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Париски клуб</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801.315.333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94.203.031.218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22.09.2005.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22.03.2041.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73.081.082 EUR</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63.636.674 USD</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720.901 GBP</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15.295.753 CHF</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974.954.241 JPY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7.953.090 DKK</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5.019.213 SEK</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8.041.076 NOK</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различита за сваку земљу чланицу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Париског клуба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Рехабилитација локалног система грејања у Србији – фаза IV</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13.181.730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1.549.650.827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5.272.292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Водовод и рехабилитација у општинама средње величине у Србији 1 – фаза II</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7.405.724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870.620.627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2.117.613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8.4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Водовод и рехабилитација у општинама средње величине у Србији 2 – фаза II</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7.698.870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905.083.044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Програм водоснабдевања и пречишћавања отпадних вода у општинама средње величине у Србији III</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26.419.137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3.105.846.951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4.667.333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Пројекат енергетске ефикасности у јавним објектима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Програм подстицања обновљиве енергије – Развој тржишта биомасе у Републици Србији (прва компонента)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3.831.792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450.467.430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1.904.000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lastRenderedPageBreak/>
              <w:t>8.8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Програм водоснабдевања и канализације у општинама средње величине у Србији V</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5.482.745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644.554.269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30.05.2022.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30.05.2032.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1.618.000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8.9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Пројекат енергетске ефикасности у објектима јавне намене – фаза II</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470.242.000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0,90%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8.10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Пројекат Енергетска ефикасност у зградама јавне намене и обновљиви извори енергије у сектору даљинског грејања – Озелењавање јавног сектора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стопа + 0,40%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8.11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Програм „Рехабилитација система даљинског грејања у Србији – Фаза V”</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0,90%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MMФ – алокација средстава из специјалних права вучења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467.385.737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54.946.100.895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Каматна стопа за алокације ММФ-а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мења се недељно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Еуробонд 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592.166.757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69.615.420.000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27.06.2019.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28.09.2021.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Еуробонд 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182.218.775.000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26.06.2029.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26.06.2029.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Каматна стопа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Еуробонд 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235.121.000.000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Каматна стопа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Еуробонд 2030**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1.016.432.323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119.492.292.056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1.12.2030.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1.12.2030.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Каматна стопа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1,066%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8.17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Еуробонд 2033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117.560.500.000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03.03.2033.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03.03.2033.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Каматна стопа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7.495.320.148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881.153.584.317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ДИРЕКТНЕ ОБАВЕЗЕ – СПОЉНИ ДУГ</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15.452.017.563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1.816.546.910.549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ДИРЕКТНЕ ОБАВЕЗЕ (спољни + унутрашњи дуг)</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27.083.865.764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3.183.992.800.895</w:t>
            </w:r>
          </w:p>
        </w:tc>
      </w:tr>
      <w:tr w:rsidR="00860CAB" w:rsidRPr="00860CAB" w:rsidTr="00860CAB">
        <w:trPr>
          <w:tblCellSpacing w:w="15" w:type="dxa"/>
        </w:trPr>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II. ИНДИРЕКТНЕ ОБАВЕЗЕ:</w:t>
            </w:r>
          </w:p>
        </w:tc>
      </w:tr>
      <w:tr w:rsidR="00860CAB" w:rsidRPr="00860CAB" w:rsidTr="00860CAB">
        <w:trPr>
          <w:tblCellSpacing w:w="15" w:type="dxa"/>
        </w:trPr>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 Индиректне обавезе – унутрашњи дуг</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Ред. број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Назив дуга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Услови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Стање дуга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Стање дуга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RSD</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Обавезе према OTP banka Srbija a.d. Novi Sad – ЈП „Србијагас”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разводног гасовода Александровац – Брус – Копаоник – Рашка – Нови Пазар – Тутин</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3.333.333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391.868.332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24.05.2019.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24.02.2022.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1.666.667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3М EURIBOR + 2,09%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OTP banka Srbija a.d. Novi Sad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3.750.250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440.881.265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17.03.2021.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1.071.500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+ 1,44%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Комерцијалној банци а.д. Београд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4.999.750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587.773.110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17.03.2021.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1.428.500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+ 1,44%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Банци Поштанској Штедионици а.д. Београд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1.028.654.375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14.03.2021.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+ 1,48%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OTP banka Srbija a.d. Novi Sad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1.028.654.375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14.03.2021.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OTP banka Srbija a.d Novi Sad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3.750.250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440.881.265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14.03.2021.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1.071.500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Комерцијалној банци а.д. Београд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4.999.750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587.773.110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14.03.2021.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1.428.500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OTP banka Srbija a.d. Novi Sad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26.250.000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3.085.963.125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17.03.2021.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Banca Intesa AD Beograd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Кредит за изградњу разводног</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гасовода Александровац – Брус – Копаоник – Рашка – Нови Пазар – Тутин (II фаза)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16.666.667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1.959.341.666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17.03.2021.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17.12.2023.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6.666.667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1,45%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Комерцијалној банци а.д. Београд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 кроз улагање у капитал акционарског друштва South Stream Serbia AG, Zug, Швајцарска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28.125.000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3.306.389.063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10.08.2021.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10.05.2025.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+ 1,38%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OTP banka Srbija a.d. Novi Sad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 кроз улагање у капитал акционарског друштва South Stream Serbia AG, Zug, Швајцарска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28.125.000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3.306.389.063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13.08.2021.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13.05.2025.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+ 1,42%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OTP banka Srbija a.d. Novi Sad – ЈП „Србијагас”</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Дугорочни кредит за изградњу гасовода на територији Републике Србије од границе са Републиком Бугарском до границе са Мађарском и другим суседним земљама са Републиком Србијом кроз улагање у капитал акционарског друштва South Stream Serbia AG, Zug, Швајцарска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9.374.980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1.102.127.373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13.08.2021.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13.05.2025.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2.499.995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+ 1,75%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Banca Intesa AD Beograd – ЈП „Србијагас” – Инвестициона изградња разводног гасовода Александровац – Брус – Копаоник – Рашка – Нови Пазар – Тутин III фаза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1.880.968.000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09.01.2023.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09.10.2025.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+ 1,39%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Raiffeisen AD Beograd – ЈП „Србијагас” – Инвестициона изградња разводног гасовода Александровац – Брус – Копаоник – Рашка – Нови Пазар – Тутин III фаза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470.242.000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31.05.2022.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28.05.2025.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923.077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+ 1,45%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Unicredit Bank Srbija AD Beograd – „ЈАТ Техника” д.о.о. – Финансирање реализације пројекта изградње Хангара 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258.633.100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20.01.2017.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20.07.2023.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1М EURIBOR + 3,35%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UniCredit Bank Srbija AD Beograd – ЈП „Скијалишта Србије” – Изградња жичаре-гондоле Брзеће (Бела река) – Мали Караман на Копаонику, са пратећим садржајима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26.597.175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3.126.777.216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10.09.2022.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10.03.2027.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312.677.722 RSD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1M BELIBOR + 1,8%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Banca Intesa AD Beograd – ЈП „Србијагас” – Гасификација Колубарског округа и изградњу разводног гасовода Београд–Ваљево–Лозница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37.473.223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4.405.370.805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21.06.2023.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21.06.2029.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+ 1,85%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1.18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OTP banka Srbija a.d. Novi Sad – ЈП „Србијагас” Финансирање разводног гасовода Лозница–Врање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13.953.241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1.640.349.946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19.07.2023.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19.07.2029.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3M EURIBOR + 1,78%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1.19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Обавезе према OTP banka Srbija a.d. Novi Sad – ЈП „Србијагас” – Гасификација Борског и Зајечарског округа и изградњу разводног гасовода Параћин–Бољевац–Рготина–Неготин–Прахово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ИНДИРЕКТНЕ ОБАВЕЗЕ–УНУТРАШЊИ ДУГ</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247.098.619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29.049.037.189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II Индиректне обавезе – спољни дуг</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Ред. број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Назив дуга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Услови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Стање дуга у EUR</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Стање дуга у RSD</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ЈП „Путеви Србије” – Обилазница око Београда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14.915.826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1.753.511.920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17.01.2012.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17.07.2023.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7.457.913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АД „Железнице Србије” – Возна средства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24.08.2010.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24.02.2021.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АД „Железнице Србије” – Возна средства – вишеделне електромоторне гарнитуре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32.174.009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3.782.392.572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09.09.2013.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08.03.2024.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10.724.670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ЈП „Електропривреда Србије” – Набавка и уградња електронских паметних бројила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697.968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82.053.519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02.09.2013.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02.03.2022.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348.984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ЈП „Србијагас” – Рефинансирање краткорочних зајмова, одржавање и побољшање мреже и изградња подземног складишта гаса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5.263.158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618.739.457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30.04.2013.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02.05.2022.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2.631.579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ЈП „Електропривреда Србије” – Пројекат за мале хидроелектране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10.742.300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1.262.870.157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30.04.2015.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31.10.2023.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4.382.982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АД „Инфраструктура железнице Србије” – Рехабилитација пруга дуж Коридора X, укључујући набавку механизације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14.320.313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1.683.503.108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10.11.2017.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12.05.2025.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3.580.078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АД „Србија Карго” – Набавка нових и модернизација постојећих електролокомотива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41.910.467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4.927.015.490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12.11.2018.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12.05.2025.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10.477.617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ЈП „Електропривреда Србије” – Пројекат за Колубару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15.538.397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1.826.701.681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02.02.2015.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31.01.2023.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10.358.931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АД „Инфраструктура железнице Србије” – Пројекат рехабилитације и модернизација мреже пруга на Коридору X</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45.670.740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5.369.075.009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10.08.2017.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10.08.2026.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9.543.851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Каматна стопа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АД „Србија Воз” – Ремонт и модернизација пет електромоторних гарнитура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2.202.112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258.881.400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10.08.2018.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10.08.2026.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440.422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Град Суботица – Пројекат унапређења водних система у Суботици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5.056.155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594.404.130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27.01.2016.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29.07.2024.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1.685.385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ЈП „Емисиона техника и везе” – Прелазак са аналогног на дигитални сигнал</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6.691.146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786.614.498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05.12.2016.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05.06.2024.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2.230.382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EBRD – ЈП „Електропривреда Србије” – Пројекат реструктурирања ЕПС-а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133.333.333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15.674.733.331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15.06.2017.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17.06.2030.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14.814.815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АД „Србија Воз” – Пројекат техничко – путничке станице Земун – фаза 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27.432.627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3.224.993.310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17.05.2021.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2.445.386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АД „Србија Воз” – Пројекат техничко – путничке станице Земун – фаза 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2.378.228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279.585.720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16.05.2022.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216.535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EBRD – АД „Србија Воз” – Набавка возних средстава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117.560.500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6M EURIBOR + 1,00%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359.326.779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42.242.635.802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АД „Железнице Србије” – Обнова железничке инфраструктуре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9.241.935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1.086.486.542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13.12.2007.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15.07.2025.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4.627.957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ЈП „Путеви Србије” – Рехабилитација постојећих путева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23.580.000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2.772.076.579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15.02.2009.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17.08.2026.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6.333.333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АД „Електромрежа Србије” -Реконструкција енергетског система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9.986.051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1.173.965.146</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10.11.2011.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10.11.2028.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1.684.807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Град Београд – Обнова београдског језгра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42.568.554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5.004.380.469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10.08.2010.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10.09.2032.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5.767.587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ЈП „Путеви Србије” – Хитна санација саобраћаја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2.567.742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301.865.049</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05.07.2007.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15.08.2023.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1.778.495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ЈП „Електропривреда Србије” – Уређаји за енергетски систем</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7.359.999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865.245.217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25.11.2010.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09.12.2027.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1.466.667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ЈП „Путеви Србије” – Пројекат европских путева Б</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82.491.111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9.697.696.264</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15.02.2011.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15.02.2038.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6.720.000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Град Нови Сад – Хитна обнова система водоснабдевања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11.260.202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1.323.754.943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21.08.2017.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22.08.2033.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944.400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Агенција за контролу летења Србије и Црне Горе д.о.о.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635.190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74.673.310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21.12.2010.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01.07.2022.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319.982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АД „Железнице Србије” – Пројекат обнове железницa II</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53.483.589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6.287.557.443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18.06.2014.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06.07.2037.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4.915.861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ЈП „Путеви Србије” – Рехабилитација моста Газела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19.966.667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2.347.291.317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17.08.2015.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17.02.2031.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ЈП „Путеви Србије” – Рехабилитација путева и мостова Б2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2.468.770.500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16.02.2015.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16.02.2033.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ЈП „Путеви Србије” – Обилазница око Београда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53.975.000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6.345.327.988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16.08.2017.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16.08.2044.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фиксна по траншама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„FIAT аутомобили Србија” д.о.о. – Компакт аутомобили 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31.12.2013.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6М EURIBOR + 0,50%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EIB – АД „Електромрежа Србије”: Пројекат унапређења електромреже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17.271.465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2.030.442.061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17.04.2034.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1.463.075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ЈП „Путеви Србије” – Обилазница око Београда Б</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37.388.889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4.395.456.475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16.02.2019.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16.02.2043.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1.166.667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Град Београд – Мост на Сави 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52.435.825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6.164.381.770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15.10.2015.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15.04.2037.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3.414.634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фиксна/варијабилна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EIB – Град Београд – Мост на Сави Б</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74.256.663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8.729.650.397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17.04.2017.</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15.04.2042.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4.278.522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519.468.882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61.069.021.470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ЈП „Електропривреда Србије” – Мере еколошке заштите у термоелектранама на лигнит</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64.633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7.598.288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30.06.2013.</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ЈП „Електропривреда Србије” – Ревитализација ХЕ Зворник</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35.261.419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4.145.350.050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стопа – 0,50%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ЈП „Електропривреда Србије” – Пројекат енергетске ефикасности путем еколошког управљања квалитетом угља у РБ Колубара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34.999.937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4.114.610.080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10.000.004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стопа + 1,15%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ЈП „Електропривреда Србије” – Модернизација система за отпепељивање ТЕ Никола Тесла A</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146.748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17.251.787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30.12.2028.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146.748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0,80%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АД „Електромрежа Србије” – Регионални програм за енергетску ефикасност у преносном систему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3.297.540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387.660.412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30.06.2020.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30.06.2029.</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1.477.025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0,80%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ЈП „Електропривреда Србије” – Пројекат обновљиви извори енергије – Ветропарк Костолац</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849.569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99.875.728</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30.12.2021.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30.12.2032.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0,85%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 АД „Електромрежа Србије” – Регионални програм за енергетску ефикасност у преносном систему II</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15.11.2035.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 EUR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KfW стопа + 0,45%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74.619.846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8.772.346.345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ЕУРОФИМА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Еурофима 2771 – AД „Железнице Србије”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28.800.456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3.385.796.063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11.08.2020.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07.10.2022.</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31.159.200 CHF</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фиксна по траншама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28.800.456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3.385.796.063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Остали кредитори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Влада Пољске – ЈП „Електропривреда Србије” – Обнова електропривреде Србије</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2.098.162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246.660.997</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15.12.2005.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15.06.2024.</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1.126.713 USD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IDA-4090-YF – JП „Електропривреда Србије” – Програм енергетске заједнице Југоисточне Европе – Пројекат за Србију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5.679.739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667.712.900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15.09.2015.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15.03.2025.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1.179.885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IDA-4090-YF – АД „Електромрежа Србије” – Програм енергетске заједнице Југоисточне Европе – Пројекат за Србију</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710.742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83.555.195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15.09.2015.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15.03.2025.</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147.647 SDR</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0,75% трошкови сервисирања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Давање гаранције Републике Србије за обавезе ЈП „Југоимпорт” – СДПР по основу извозног посла са Министарством одбране НДР Алжир</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10.359.754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1.217.897.841</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JICA – ЈП „Електропривреда Србије” – Пројекат за изградњу постројења за одсумпоравање за ТЕ „Никола Тесла”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126.226.743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14.839.279.050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20.11.2016.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20.11.2026.</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3.120.481.144 JPY</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0,60% и 0,01%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Кувајтски фонд за арапски економски развој – AД „Железнице Србије” – Пројекат железничка станица Београд центар</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19.863.198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2.335.127.440</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Први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01.02.2018.</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Последњи датум отплате главнице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01.08.2031.</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Рата главнице за 2022. год.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714.000 KWD</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Каматна стопа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3,00 % + 0,50% административни трошкови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164.938.338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19.390.233.423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ИНДИРЕКТНЕ ОБАВЕЗЕ – СПОЉНИ ДУГ</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1.147.154.301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134.860.033.103</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ИНДИРЕКТНЕ ОБАВЕЗЕ (спољни + унутрашњи)</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1.394.252.920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163.909.070.292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УНУТРАШЊИ ДУГ (директне + индиректне обавезе)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11.878.946.820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1.396.494.927.535</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СПОЉНИ ДУГ (директне + индиректне обавезе)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16.599.171.864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1.951.406.943.652</w:t>
            </w:r>
          </w:p>
        </w:tc>
      </w:tr>
      <w:tr w:rsidR="00860CAB" w:rsidRPr="00860CAB" w:rsidTr="00860CAB">
        <w:trPr>
          <w:tblCellSpacing w:w="15" w:type="dxa"/>
        </w:trPr>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СТАЊЕ ДУГА</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28.478.118.684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3.347.901.871.187</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Према Уговору о новацији</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После реализоване swap трансакције приказано у EUR”.</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4.</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Средства за суфинансирање и предфинансирање пројеката у оквиру Инструмента за претприступну помоћ Европске уније у 2022. години утврђена су у Посебном делу овог закона и односе се на следеће пројекте: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04"/>
        <w:gridCol w:w="4738"/>
        <w:gridCol w:w="3537"/>
        <w:gridCol w:w="2160"/>
        <w:gridCol w:w="1719"/>
      </w:tblGrid>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година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Назив пројекта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Назив корисника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суфинансирање/ предфинансирање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Средства Европске уније</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2008 прва компонента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2008 – Подршка увођењу децентрализованог система управљања фондовима ЕУ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ФИНАНСИЈА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2008 прва компонента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2010 прва компонента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2010 – Подршка општинама у Републици Србији у припреми и спровођењу инфраструктурних пројеката (МИСП 2010)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56.670.000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2010 прва компонента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56.670.000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2013 – Енергетски сектор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РУДАРСТВА И ЕНЕРГЕТИКЕ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90.720.000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2013 – Реформа јавне 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КАНЦЕЛАРИЈА ЗА ЈАВНЕ НАБАВКЕ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8.679.000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78.105.000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2013 – Животна средина и климатске промене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4.839.000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4.567.000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2013 – Сектор саобраћаја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ДИРЕКЦИЈА ЗА ВОДНЕ ПУТЕВЕ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179.147.000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86.283.000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2013 – Подршка европским интеграцијама и припрема пројеката за 2014–2020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20.778.000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207.795.000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2013 – Друштвени развој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ГРАЂЕВИНАРСТВА, САОБРАЋАЈА И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1.656.000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9.380.000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РАД, ЗАПОШЉАВАЊЕ, БОРАЧКА И СОЦИЈАЛНА ПИТАЊА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66.137.000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ИЗВРШЕЊЕ КРИВИЧНИХ САНКЦИЈА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568.000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5.111.000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2013 – Друштвени развој 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РАД, ЗАПОШЉАВАЊЕ, БОРАЧКА И СОЦИЈАЛНА ПИТАЊА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5.129.000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15.543.000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2013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238.226.000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563.641.000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 – Сектор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КОМЕСАРИЈАТ ЗА ИЗБЕГЛИЦЕ И МИГРАЦИЈЕ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1.439.000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13.878.000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ЦАРИНА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861.000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3.657.000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 – Реформа јавне 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ДРЖАВНЕ УПРАВЕ И ЛОКАЛНЕ САМОУПРАВЕ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37.119.000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 – Сектор конкурентности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ПРИВРЕДЕ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4.422.000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39.801.000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ПРОСВЕТЕ, НАУКЕ И ТЕХНОЛОШКОГ РАЗВОЈА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 – Сектор подршке запошљавању младих и активној инклузији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ГРАЂЕВИНАРСТВА, САОБРАЋАЈА И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14.916.000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134.240.000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РАД, ЗАПОШЉАВАЊЕ, БОРАЧКА И СОЦИЈАЛНА ПИТАЊА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4.626.000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59.620.000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ОМЛАДИНЕ И СПОРТА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3.193.000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28.729.000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 – Сектор целоживотног учења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ОМЛАДИНЕ И СПОРТА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3.112.000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ПРОСВЕТЕ, НАУКЕ И ТЕХНОЛОШКОГ РАЗВОЈА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74.185.000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 – Енергетски сектор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РУДАРСТВА И ЕНЕРГЕТИКЕ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9.853.000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88.671.000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 – Подршка европским интеграцијама и припрема пројеката за 2014–2020 неалоцирана средства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144.000.000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ПОЉОПРИВРЕДЕ, ШУМАРСТВА И ВОДОПРИВРЕДЕ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13.680.000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 – Помоћ приступању ЕУ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123.785.000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157.853.000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ФИНАНСИЈА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23.976.000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2014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188.175.000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870.521.000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прекогранична сарадња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програм прекограничне сарадње Бугарска–Србија – техничка помоћ</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21.120.000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10.622.000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програм прекограничне сарадње Румунија–Србија – техничка помоћ</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28.950.000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10.830.000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програм прекограничне сарадње Мађарска–Србија – техничка помоћ</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10.240.000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2.095.000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програм прекограничне сарадње Хрватска–Србија – техничка помоћ</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14.060.000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Транснационални програм Дунав – техничка помоћ</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Јадранско Јонски транснационални програм – техничка помоћ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7.040.000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1.240.000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програм прекограничне сарадње Мађарска–Србија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ФИНАНСИЈА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2.914.000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Транснационални програм Дунав 2014–2020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ГРАЂЕВИНАРСТВА, САОБРАЋАЈА И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5.790.000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УСТАНОВЕ КУЛТУРЕ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5.931.000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програм прекограничне сарадње Србија – Црна Гора и Србија – Босна и Херцеговина – техничка помоћ 2014–2020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2.007.000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31.150.000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програм прекограничне сарадње Србија–Македонија – техничка помоћ 2016–2020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10.352.000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прекогранична сарадња – Фокална тачка – подршка управљању макрорегионалне стратегије за Јадранско-јонски регион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10.110.000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10.560.000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прекогранична сарадња – Јачање капацитета румунских и српских власти за реаговање у случајевима поплава и земљотреса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програм прекограничне сарадње Србија – Црна Гора – Да будемо спремни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3.027.000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 Сигурније прекогранично подручје кроз унапређено реаговање у ванредним ситуацијама и заједничке обуке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9.914.000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58.575.000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Сигурнија клима у румунско – српском прекограничном подручју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45.900.000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прекогранична сарадња – Припрема становништва за акције у случају катастрофе и побољшање капацитета стручних тимова за реаговање у ванредним ситуацијама у прекограничном бугарско-српском региону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987.000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41.760.000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ИПА 2017 – Изградња гасног интерконектора </w:t>
            </w:r>
            <w:r w:rsidRPr="00860CAB">
              <w:rPr>
                <w:rFonts w:ascii="Times New Roman" w:eastAsia="Times New Roman" w:hAnsi="Times New Roman" w:cs="Times New Roman"/>
                <w:sz w:val="24"/>
                <w:szCs w:val="24"/>
                <w:lang w:eastAsia="en-GB"/>
              </w:rPr>
              <w:br/>
              <w:t>Србија–Бугарска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РУДАРСТВА И ЕНЕРГЕТИКЕ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540.780.000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2.877.692.000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прекогранична сарадња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671.321.000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3.115.257.000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чланарине</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Подршка за учешће у програмима ЕУ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ЉУДСКА И МАЊИНСКА ПРАВА И ДРУШТВЕНИ ДИЈАЛОГ</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КУЛТУРЕ И ИНФОРМИСАЊА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ПРОСВЕТЕ, НАУКЕ И ТЕХНОЛОШКОГ РАЗВОЈА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2.652.000.000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ПОРЕСКА УПРАВА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11.250.000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ЦАРИНА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15.990.000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чланарине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2.774.491.000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26.250.000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2015 Саобраћај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ГРАЂЕВИНАРСТВА, САОБРАЋАЈА И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569.212.000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1.967.692.000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2015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569.212.000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1.967.692.000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2016 – Подршка у форми твининг пројекта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КОМЕСАРИЈАТ ЗА ИЗБЕГЛИЦЕ И МИГРАЦИЈЕ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26.212.000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2016 Подршка видљивости ЕУ помоћи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ГРАЂЕВИНАРСТВА, САОБРАЋАЈА И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27.750.000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2016 – неалоцирана средства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ШУМЕ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49.299.000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2016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27.750.000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75.511.000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2017</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2017 – Сектор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231.156.000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728.024.000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ПОЉОПРИВРЕДЕ, ШУМАРСТВА И ВОДОПРИВРЕДЕ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25.137.000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РЕПУБЛИЧКА ДИРЕКЦИЈА ЗА ВОДЕ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117.053.000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292.745.000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2017 – Подршка европским интеграцијама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РУДАРСТВА И ЕНЕРГЕТИКЕ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318.000.000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2017 – Евалуација ИПА II помоћи и Националног програма ИПА ТАИБ 2013 (неалоцирана средства)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ЕВРОПСКЕ ИНТЕГРАЦИЈЕ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5.760.000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АГРАРНА ПЛАЋАЊА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19.040.000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ЗАШТИТУ БИЉА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60.240.000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2017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348.209.000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1.556.946.000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2018 – Национални програм</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РЕПУБЛИЧКИ ЗАВОД ЗА СТАТИСТИКУ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1.497.609.000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2018 – Конкурентност</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ПРОСВЕТЕ, НАУКЕ И ТЕХНОЛОШКОГ РАЗВОЈА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154.966.000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464.897.000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2018 – Сектор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453.162.000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1.175.814.000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2018 – Подршка унапређењу капацитета релевантних институција у „SoHo” систему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ЗДРАВЉА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48.485.000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145.350.000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2018 – Демократија и управљање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ГРАЂЕВИНАРСТВА, САОБРАЋАЈА И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88.061.000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ДРЖАВНЕ УПРАВЕ И ЛОКАЛНЕ САМОУПРАВЕ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2018 – Јачање заштите потрошача у Републици Србији као одговор на нове изазове на тржишту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ТРГОВИНЕ, ТУРИЗМА И ТЕЛЕКОМУНИКАЦИЈА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36.675.000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2018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1.389.313.000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3.432.406.000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Јачање професионалних капацитета државних службеника на положају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НАЦИОНАЛНА АКАДЕМИЈА ЗА ЈАВНУ УПРАВУ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59.992.000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2019 – Конкурентност и иновације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ПРОСВЕТЕ, НАУКЕ И ТЕХНОЛОШКОГ РАЗВОЈА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262.500.000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420.000.000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2019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262.500.000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479.992.000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2020 – Подршка спровођењу мера активне политике запошљавања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РАД, ЗАПОШЉАВАЊЕ, БОРАЧКА И СОЦИЈАЛНА ПИТАЊА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87.750.000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293.930.000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2020 – Модернизација система социјалне заштите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РАД, ЗАПОШЉАВАЊЕ, БОРАЧКА И СОЦИЈАЛНА ПИТАЊА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289.500.000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2020 – Демократија и управљање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ГРАЂЕВИНАРСТВА, САОБРАЋАЈА И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79.000.000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134.514.000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ЦАРИНА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14.400.000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249.600.000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2020 – Образовање, запошљавање и социјалне политике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ПРОСВЕТЕ, НАУКЕ И ТЕХНОЛОШКОГ РАЗВОЈА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2020 – Животна средина и клима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642.960.000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РЕПУБЛИЧКА ДИРЕКЦИЈА ЗА ВОДЕ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101.580.000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101.220.000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2020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282.730.000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1.783.724.000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2021 – Подржавање интеграције Србије у јединствено тржиште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ТРГОВИНЕ, ТУРИЗМА И ТЕЛЕКОМУНИКАЦИЈА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320.000.000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2021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320.000.000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2022 – Неалоцирана средства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ТРГОВИНЕ, ТУРИЗМА И ТЕЛЕКОМУНИКАЦИЈА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8.050.000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ИПА 2022 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8.050.000</w:t>
            </w:r>
          </w:p>
        </w:tc>
      </w:tr>
      <w:tr w:rsidR="00860CAB" w:rsidRPr="00860CAB" w:rsidTr="00860CAB">
        <w:trPr>
          <w:tblCellSpacing w:w="15" w:type="dxa"/>
        </w:trPr>
        <w:tc>
          <w:tcPr>
            <w:tcW w:w="0" w:type="auto"/>
            <w:gridSpan w:val="3"/>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6.849.597.000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14.199.990.000</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5.</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Преглед планираних капиталних издатака буџетских корисника за текућу и наредне две буџетске године: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21"/>
        <w:gridCol w:w="612"/>
        <w:gridCol w:w="2759"/>
        <w:gridCol w:w="900"/>
        <w:gridCol w:w="923"/>
        <w:gridCol w:w="3267"/>
        <w:gridCol w:w="1587"/>
        <w:gridCol w:w="1587"/>
        <w:gridCol w:w="1602"/>
      </w:tblGrid>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Раздео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Глава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Назив организације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Програм</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Назив пројекта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2024</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3.22</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КАНЦЕЛАРИЈА ЗА ИНФОРМАЦИОНЕ ТЕХНОЛОГИЈЕ И ЕЛЕКТРОНСКУ УПРАВУ</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Одржавање софтверских лиценци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Успостављање ЦЕРТ-а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Имплементација електронских регистара органа и организација јавне управе и људских ресурса у систему јавне 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1.358.000.000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Успостављање Дата центра за регистре, „Backup” центар и „Disaster Recovery”</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1.008.319.000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Имплементација „Oracle” технологије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Дата центра у Крагујевцу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1.641.174.000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Унапређење услуга електронске 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38.500.000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Специјализована платформа за сигурну размену званичних електронских докумената између органа државне 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Интегрални „CRM”, „TICKETING” и мултиканални комуникациони систем</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Софтверско решење за обраду и чување електронских фактура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VM WARE лиценце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Јединствена информациона комуникациона мрежа е 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576.000.000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SMART CITY</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ИБМ лиценце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Креативно иновативни/мултифункционални центар „Ложионица”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ВЛАДА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8.997.674.000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9.508.000.000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9.540.319.000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УНУТРАШЊИХ ПОСЛОВА</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Заштита и спасавање грађана, добара, имовине и животне средине РС од последица ванредних догађаја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и адаптација објекта Сектора за ванредне ситуације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343.000.000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Подизање капацитета Сектора за ванредне ситуације набавком возила различите намене у периоду од 2022. до 2024. године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175.000.000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Подизање капацитета СВС-а кроз стварање услова за адекватан смештај, изградњом нових објеката као и реконструкцијом, санацијом и адаптацијом постојећих у периоду од 2022. до 2024. године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275.000.000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Повећање информатичких капацитета за обављање пословних процеса у Министарству унутрашњих послова – фаза II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центра за информациону безбедност</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Набавка наоружања, оружне опреме, техничке, комуникационе и заштитне опреме за потребе организационих јединица Министарства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реконструкција и санација објеката ради унапређења капацитета за реализацију обука у наставном центру „Макиш"</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Надоградња и проширење система IP телефоније у Министарству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Проширење система еЛТЕ у Републици Србији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795.000.000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Јачање информатичко-комуникационих и аналитичких капацитета Управе криминалистичке полиције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425.070.000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Подизање оперативних капацитета посебних и специјалне јединице Министарства унутрашњих послова – фаза II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Унапређење информационе безбедности и Дата центра МУП</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145.000.000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Унапређење капацитета за реализацију обука у Центру за полицијску обуку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377.011.000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Набавка опреме за потребе организационих јединица Дирекције полиције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474.250.000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534.230.000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Подизање оперативних капацитета посебних и специјалне јединице Министарства унутрашњих послова – фаза I</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реконструкција и адаптација објеката организационих јединица Дирекције полиције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467.080.000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Осавремењавање возног парка и ремонт возила организационих јединица Дирекције полиције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505.620.000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реконструкција и проширење комплекса Хеликоптерске јединице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286.500.000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211.500.000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Набавка, ремонт и модернизација возила за потребе организационих јединица Министарства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Опремање и реконструкција објеката Сектора унутрашње контроле у циљу подизања капацитета за превенцију и сузбијање корупције у Министарству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реконструкција и адаптација објеката за потребе организационих јединица Министарства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УНУТРАШЊИХ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6.020.370.000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5.281.810.000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5.294.081.000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ФИНАНСИЈА</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Регистар запослених</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Интегрисани комуникациони систем</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98.001.000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Информациони систем – ПИМИС</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123.000.000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Централизована платформа за електронске фактуре правних лица и предузетника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Документ менаџмент систем</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Надоградња система за консолидацију података и пословно извештавање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448.001.000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и адаптација непокретности Министарства финансија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Надоградња система за управљање средствима претприступне помоћи ЕУ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123.100.000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4"/>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ФИНАНСИЈА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5.521.103.000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2.755.000.000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16.1</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ЦАРИНА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граничног прелаза Гостун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238.600.000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комплекса царинске испоставе при ГП Градина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Имплементација нове верзијe НЦТС-а (фаза 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Обезбеђење развоја јединственог информационог система царинске службе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50.400.000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69.600.000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4"/>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ЦАРИНА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687.000.000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69.600.000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16.3</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ТРЕЗОР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Проширење и технолошко унапређење капацитета у циљу ефикаснијег пословања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Унапређење аутоматизације пословних процеса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Резервна и „бекап” локација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Праћење извршења Јединица локалне самоуправе – ЈЛС</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Јединствени информациони систем за буџетско рачуноводство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Систем јавних финансија – ЈАФИН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496.800.000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496.800.000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Платформа за сервисно оријентисану архитектуру – СОА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Обједињени рачуноводствени информациони систем корисника буџетских средстава – ОРИС</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Портал за администрацију корисничких налога (IAM&amp;SSO)</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4"/>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ТРЕЗОР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1.505.600.000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606.800.000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ФИНАНСИЈА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7.713.703.000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3.481.800.000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93.600.000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СПОЉНИХ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0301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фасаде објекта МСП</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73.575.000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ДИПЛОМАТСКО-КОНЗУЛАРНА ПРЕДСТАВНИШТВА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0302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Прибављање објеката у својину Републике Србије за потребе ДКП-а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2.000.975.000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СПОЉНИХ ПОСЛОВА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2.074.550.000 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ОДБРАНЕ</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Возила и опрема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Опремање НВО по трипартитном споразуму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5.488.929.000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5.488.929.000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3.122.144.000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Транспортна и војнополицијска средства Војске Србије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Опремање ВМА медицинском опремом</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реконструкција и капитално одржавање објеката за смештај НВО и особља МО и ВС</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Информатичка и телекомуникациона опрема МО и ВС</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ОДБРАНЕ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8.125.929.000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9.568.929.000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5.612.144.000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ДРЖАВНЕ УПРАВЕ И ЛОКАЛНЕ САМОУПРАВЕ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Партнерство за локални развој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748.195.000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139.845.000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98.482.000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ДРЖАВНЕ УПРАВЕ И ЛОКАЛНЕ САМОУПРАВЕ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748.195.000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139.845.000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98.482.000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ГРАЂЕВИНАРСТВА, САОБРАЋАЈА И ИНФРАСТРУКТУРЕ</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Брза саобраћајница Iб реда Нови Сад – Рума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20.600.000.000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20.600.000.000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Израда Генералног пројекта робно-транспортног центра и Студије оправданости, Идејног и Главног пројекта контејнерског терминала у Макишу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Израда Студије оправданости са Идејним пројектом и Главног пројекта за денивелацију укрштаја железничке пруге бр.5 Београд–Шид – државна граница и државног пута IIb реда број 319 на km 20+993, у Батајници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Израда Идејног решења и Главног пројекта измештања пута Београд–Сремчица у Железнику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мађарско-српске железнице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45.950.000.000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13.689.476.000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Извођење дела радова на изградњи аутопута Е-75, деоница: ГП Келебија – петља Суботица Југ</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београдске обилазнице на аутопуту E-70/E-75, деоница: Мост преко реке Саве код Остружнице – Бубањ Поток (сектори 4, 5 и 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аутопута Е-80, деонице: Црвена Река – Чифлик и Пирот (исток) – Димитровград и Паралелни некомерцијални пут Бела Паланка – Пирот (Запад)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Рехабилитација путева и унапређење безбедности саобраћаја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8.400.000.000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железничке пруге Ниш–Димитровград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1.502.250.000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16.581.580.000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15.575.624.000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Реконструкција старог моста на граничном прелазу Љубовија–Братунац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моста на граничном прелазу – Каракај (Зворник)</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моста на граничном прелазу – Шепак</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моста на граничном прелазу – Скелани (Бајина Башта)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213.000.000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аутопута Е-763, деоница: Прељина–Пожега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12.400.000.000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20.700.000.000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аутопута Е-761, деоница: Појате–Прељина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45.600.000.000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5.790.000.000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Адаптација бродске преводнице у саставу ХЕПС „Ђердап 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Имплементација система хидро-метео станица и система надзора клиренса мостова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165.320.000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5040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Успостављање VTS и VHF радио-телефонског система на унутрашњим водним путевима Републике Србије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715.000.000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Вађење потонуле немачке флоте из Другог светског рата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888.500.000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5043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аутопута Е-761 Београд-Сарајево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7.521.600.000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2.495.200.000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5044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државног пута IIа реда, број 203, Нови Пазар – Тутин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саобраћајнице Рума–Шабац–Лозница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12.920.000.000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14.310.000.000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5046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Реализација пројеката железничке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6.152.826.000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2.801.531.000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5048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аутопута Е-763, деоница: Нови Београд – Сурчин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аутопута Ниш–Мердаре, деоница: Ниш–Плочник</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5.433.658.000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1.517.801.000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Хидротехнички и багерски радови на критичним секторима за пловидбу на реци Сави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294.994.000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434.830.000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216.149.000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постројења за пречишћавање воде за пиће у Кикинди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Унапређење услова за превођење бродова у оквиру бране на Тиси код Новог Бечеја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нове Луке у Београду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Проширење капацитета Луке Сремска Митровица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2.185.000.000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1.685.000.000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Проширење капацитета Луке Богојево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Проширење капацитета Луке Прахово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5059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Адаптација бродске преводнице у саставу ХЕПС „Ђердап 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2.377.000.000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5061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и доградња граничног прелаза Хоргош</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5062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аутопута, деоница: Београд–Зрењанин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и модернизација железничке пруге Суботица–Сегедин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5064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новог моста преко реке Саве у Београду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4.475.000.000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3.111.000.000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5066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брзе саобраћајнице, деоница: Иверак–Лајковац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5067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моста – обилазнице око Новог Сада са приступним саобраћајницама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5068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Набавка возних средстава за „Србија Воз” 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5069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Пројекат изградње обилазница и тунела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4.168.400.000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изградње комуналне (канализационе) инфраструктуре и инфраструктуре за одлагање комуналног чврстог отпада у Републици Србији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103.583.624.000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Пројекат сакупљања и пречишћавања отпадних вода Централног канализационог система града Београда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7.236.000.000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Националног фудбалског стадиона са пратећим садржајима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22.940.000.000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19.435.000.000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северне обилазнице око Крагујевца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restart"/>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брзе саобраћајнице Бачки Брег – Кикинда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Брза саобраћајница Е-75, петља Пожаревац–Голубац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центра за обуку чланова посаде бродова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636.020.000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530.740.000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530.740.000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Модернизација железничког сектора у Србији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3.354.000.000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2.399.000.000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5079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Реализација пројекта обилазница око Београда, сектор 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14.200.000.000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5080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путних мостова – на граници са Републиком Хрватском</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193.000.000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193.000.000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ГРАЂЕВИНАРСТВА, САОБРАЋАЈА И ИНФРАСТРУКТУРЕ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202.436.764.000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288.851.354.000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244.776.545.000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ПРАВДЕ</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Набавка неопходне опреме за функционисање правосудних органа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400.001.000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Решавање смештајно-техничких услова правосудних органа у Нишу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Унапређење смештајно-техничких услова рада правосудних органа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255.853.000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Зграда правосудних органа у улици Устаничка Београд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5028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зграде правосудних органа у Крушевцу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зграде трећег основног суда у Београду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зграде Управног суда у Београду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118.200.000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354.580.000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118.200.000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5032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и адаптација објекта Привредног суда у Сомбору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34.560.000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69.120.000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69.120.000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4"/>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ПРАВДЕ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1.838.614.000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1.273.700.000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937.320.000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23.1</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ИЗВРШЕЊЕ КРИВИЧНИХ САНКЦИЈА</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Израда пројектно-техничких документација за нове објекте и објекте које треба реконструисати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Адаптација притвореничких блокова у Окружном затвору Београд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новог затвора у Крагујевцу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1.589.900.000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смештајних капацитета по заводима у оквиру Управе за извршење кривичних санкција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44.700.000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КПЗ зa жeнe у Пoжaрeвцу, изгрaдњa и рeкoнструкциja oбjeкaтa</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и реконструкција смештајних капацитета у КПЗ Пожаревац – Забела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143.500.000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Радови на реконструкцији и изградњи објеката у оквиру КПЗ у Сремској Митровици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смештајних капацитета затвореног типа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и опремање новог затвора у Крушевцу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и опремање новог затвора у Суботици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4"/>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ИЗВРШЕЊЕ КРИВИЧНИХ САНКЦИЈА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2.322.600.000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ПРАВДЕ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4.161.214.000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2.233.700.000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1.769.320.000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24.3</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РЕПУБЛИЧКА ДИРЕКЦИЈА ЗА ВОДЕ</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0401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система за наводњавање – прва фаза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429.883.000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157.225.000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Брана са акумулацијом „АРИЉЕ” профил „СВРАЧКОВО” Ариље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1.347.689.000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700.409.000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700.409.000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4"/>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РЕПУБЛИЧКА ДИРЕКЦИЈА ЗА ВОДЕ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1.777.572.000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857.634.000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700.409.000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ДИРЕКЦИЈА ЗА НАЦИОНАЛНЕ РЕФЕРЕНТНЕ ЛАБОРАТОРИЈЕ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Унапређење енергетске ефикасности лабораторије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1.987.000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538.000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538.000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ПОЉОПРИВРЕДЕ, ШУМАРСТВА И ВОДОПРИВРЕДЕ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1.779.559.000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858.172.000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700.947.000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ЗАШТИТЕ ЖИВОТНЕ СРЕДИНЕ</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0406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Набавка опреме за сакупљање и рециклажу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система за постројење за пречишћавање отпадних вода у Зубином Потоку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ЗАШТИТЕ ЖИВОТНЕ СРЕДИНЕ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300.000.000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ПРОСВЕТЕ, НАУКЕ И ТЕХНОЛОШКОГ РАЗВОЈА</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0201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Научно технолошки парк у Новом Саду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Образовно-истраживачког центра у Белој Цркви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66.229.000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149.971.000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45.600.000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ПРОСВЕТЕ, НАУКЕ И ТЕХНОЛОШКОГ РАЗВОЈА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296.229.000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149.971.000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45.600.000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ЗДРАВЉА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Универзитетског клиничког центра Србије, Београд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ЗДРАВЉА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1.176.000.000 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РЕЗЕРВЕ ЕНЕРГЕНАТА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резервоара у складишту деривата нафте у Смедереву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1.225.000.000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РУДАРСТВА И ЕНЕРГЕТИКЕ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1.225.000.000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600.000.000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29.1</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УСТАНОВЕ КУЛТУРЕ</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Истраживање, заштита и презентација археолошког налазишта Бело брдо у Винчи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81.700.000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Адаптација, санација и реконструкција објекта и конструктивна санација објекта и крова Архива Југославије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644.976.000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176.424.000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Конзервација, рестаурација и презентација археолошког налазишта „Царичин град” у општини Лебане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56.436.000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143.220.000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167.830.000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КУЛТУРЕ И ИНФОРМИСАЊА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338.136.000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1.050.196.000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344.254.000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ЗА РАД, ЗАПОШЉАВАЊЕ, БОРАЧКА И СОЦИЈАЛНА ПИТАЊА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0802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Доградња ЕДМС система са интеграцијом са другим системима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ЗА РАД, ЗАПОШЉАВАЊЕ, БОРАЧКА И СОЦИЈАЛНА ПИТАЊА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70.000.000 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МИНИСТАРСТВО ТРГОВИНЕ, ТУРИЗМА И ТЕЛЕКОМУНИКАЦИЈА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0703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Дигитализација туристичке понуде Србије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Унапређење инфраструктуре у области наутичког туризма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235.740.000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МИНИСТАРСТВО ТРГОВИНЕ, ТУРИЗМА И ТЕЛЕКОМУНИКАЦИЈА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489.740.000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БЕЗБЕДНОСНО – ИНФОРМАТИВНА АГЕНЦИЈА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Капитални пројекти Безбедносно-информативне агенције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БЕЗБЕДНОСНО-ИНФОРМАТИВНА АГЕНЦИЈА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416.000.000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РЕПУБЛИЧКИ ХИДРОМЕТЕОРОЛОШКИ ЗАВОД</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0108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Модернизација мреже метеоролошких радара Републике Србије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105.000.000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опремање објеката радарских центара Ваљево, Ужице, Петровац, Бешњаја, Крушевац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Осавремењавање аутоматског система спровођења методологије одбране од града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РЕПУБЛИЧКИ ХИДРОМЕТЕОРОЛОШКИ ЗАВОД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356.000.000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105.000.000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РЕПУБЛИЧКА ДИРЕКЦИЈА ЗА ИМОВИНУ РЕПУБЛИКЕ СРБИЈЕ</w:t>
            </w:r>
          </w:p>
        </w:tc>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0605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ГП Котроман – друга фаза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ГП Кусјак</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Изградња ГП Нештин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107.000.000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112.000.000</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РЕПУБЛИЧКА ДИРЕКЦИЈА ЗА ИМОВИНУ РЕПУБЛИКЕ СРБИЈЕ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258.000.000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214.000.000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224.000.000</w:t>
            </w: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УПРАВА ЗА ЗАЈЕДНИЧКЕ ПОСЛОВЕ РЕПУБЛИЧКИХ ОРГАНА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0606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Реконструкција и адаптација „Клуба посланика”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468.623.000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УПРАВА ЗА ЗАЈЕДНИЧКЕ ПОСЛОВЕ РЕПУБЛИЧКИХ ОРГАНА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468.623.000 </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0"/>
                <w:szCs w:val="20"/>
                <w:lang w:eastAsia="en-GB"/>
              </w:rPr>
            </w:pPr>
          </w:p>
        </w:tc>
      </w:tr>
      <w:tr w:rsidR="00860CAB" w:rsidRPr="00860CAB" w:rsidTr="00860CAB">
        <w:trPr>
          <w:tblCellSpacing w:w="15" w:type="dxa"/>
        </w:trPr>
        <w:tc>
          <w:tcPr>
            <w:tcW w:w="0" w:type="auto"/>
            <w:vMerge w:val="restart"/>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РЕПУБЛИЧКА ДИРЕКЦИЈА ЗА РОБНЕ РЕЗЕРВЕ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Складиште нафтних деривата „Смедерево” у Смедереву</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w:t>
            </w:r>
          </w:p>
        </w:tc>
      </w:tr>
      <w:tr w:rsidR="00860CAB" w:rsidRPr="00860CAB" w:rsidTr="00860CAB">
        <w:trPr>
          <w:tblCellSpacing w:w="15" w:type="dxa"/>
        </w:trPr>
        <w:tc>
          <w:tcPr>
            <w:tcW w:w="0" w:type="auto"/>
            <w:vMerge/>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c>
          <w:tcPr>
            <w:tcW w:w="0" w:type="auto"/>
            <w:gridSpan w:val="5"/>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 РЕПУБЛИЧКА ДИРЕКЦИЈА ЗА РОБНЕ РЕЗЕРВЕ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450.000.000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450.000.000</w:t>
            </w:r>
          </w:p>
        </w:tc>
        <w:tc>
          <w:tcPr>
            <w:tcW w:w="0" w:type="auto"/>
            <w:vAlign w:val="center"/>
            <w:hideMark/>
          </w:tcPr>
          <w:p w:rsidR="00860CAB" w:rsidRPr="00860CAB" w:rsidRDefault="00860CAB" w:rsidP="00860CAB">
            <w:pPr>
              <w:spacing w:after="0" w:line="240" w:lineRule="auto"/>
              <w:rPr>
                <w:rFonts w:ascii="Times New Roman" w:eastAsia="Times New Roman" w:hAnsi="Times New Roman" w:cs="Times New Roman"/>
                <w:sz w:val="24"/>
                <w:szCs w:val="24"/>
                <w:lang w:eastAsia="en-GB"/>
              </w:rPr>
            </w:pPr>
          </w:p>
        </w:tc>
      </w:tr>
      <w:tr w:rsidR="00860CAB" w:rsidRPr="00860CAB" w:rsidTr="00860CAB">
        <w:trPr>
          <w:tblCellSpacing w:w="15" w:type="dxa"/>
        </w:trPr>
        <w:tc>
          <w:tcPr>
            <w:tcW w:w="0" w:type="auto"/>
            <w:gridSpan w:val="6"/>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247.745.946.000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323.948.517.000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269.215.292.000</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6.</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оквиру Раздела 21 – Министарство привреде, Програм 1510 – Привлачење инвестиција, Функција 410 – Општи економски и комерцијални послови и послови по питању рада, Програмска активност/Пројекат 0003 – Улагања од посебног значаја, планирана су средства за измирење обавеза по уговорима ради подстицања инвестиција у привреди, и то:</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у 2022. години у износу до 20.000.000.000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у 2023. години у износу до 23.000.000.000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у 2024. години у износу до 23.000.000.000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оквиру опредељених износа средстaва у ставу 1. овог члана извршавају се преузете, а неизмирене обавезе из претходних година, укључујући и обавезе које ће се преузимати у наведеним годинама, у складу са законом који уређује улагања и законом који уређује опште услове и поступак контроле државне помоћи, које доспевају на плаћање у тим годинама.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се обавезе преузимају и по истеку три фискалне године, укупан износ тих обавеза за сваку годину не може бити већи од износа опредељеног у 2022. години.</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оквиру Раздела 24 – Министарство пољопривреде, шумарства и водопривреде, Глава 24.6 – Управа за аграрна плаћања, Програм 0103 – Подстицаји у пољопривреди и руралном развоју, Функција 420 – Пољопривреда, шумарство, лов и риболов, Програмска активност/Пројекат 4005 – ИПАРД, планирана су средства за измирење обавеза за подстицаје у пољопривреди и руралном развоју из ИПАРД 2 програма, и то:</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у 2022. години у износу до 6.294.000.000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у 2023. години у износу до 6.294.000.000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у 2024. години у износу до 6.294.000.000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оквиру опредељених износа средстaва у ставу 4. овог члана извршавају се преузете, а неизмирене обавезе из претходних година, укључујући и обавезе које ће се преузимати у наведеним годинама, у складу са Законом о потврђивању Оквирног споразума између Републике Србије и Европске комисије о правилима за спровођење финансијске помоћи Европске уније Републици Србији у оквиру инструмента за претприступну помоћ (ИПА II) („Службени гласник РС – Међународни уговори”, број 19/14), секторским споразумом између Владе Републике Србије и Европске комисије о механизмима примене финансијске помоћи Уније Републици Србији у оквиру инструмента за претприступну помоћ у области подршке пољопривреди и руралном развоју (ИПАРД), као и законом који уређује пољопривреду и рурални развој, које доспевају на плаћање у тим годинама.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се обавезе преузимају и по истеку три фискалне године, укупан износ тих обавеза за сваку годину не може бити већи од износа опредељеног у 2022. години.</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7.</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Буџету Аутономне покрајинe Војводине припада: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део прихода од пореза на доходак грађана – пореза на зараде, у висини од 18,0% од износа оствареног на територији Аутономне покрајине Војводине;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део прихода од пореза на добит правних лица, у висини од 42,7% од износа оствареног на територији Аутономне покрајине Војводине.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Буџету Аутономне покрајине Војводине обезбеђују се трансфери из буџета Републике Србије, и то: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трансфери за поверене послове у складу са законом којим се утврђују надлежности Аутономне покрајине Војводине;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наменски трансфери за финансирање расхода за запослене у образовању на територији Аутономне покрајине Војводине, у износима утврђеним овим законом;</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наменски и ненаменски трансфери јединицама локалне самоуправе на територији Аутономне покрајине Војводине, у складу са Законом о финансирању локалне самоуправе;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наменски капитални трансфери за пројекте које утврди Влада.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Средства за плате за запослене у образовању на територији Аутономне покрајине Војводине из става 2. алинеја 2. овог члана исплаћују се у висини и по динамици коју утврђује Влада.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Буџет Аутономне покрајине Војводине исплаћује плате из става 2. алинеја 2. овог члана наредног дана од дана пријема средстава за ове намене на рачун.</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II. ПОСЕБАН ДЕО</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Члан 8.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Укупни расходи и издаци, укључујући издатке за отплату главнице дуга, у износу од 2.141.563.983.000 динара, финансирани из свих извора финансирања распоређују се по корисницима и програмима и исказују у колони 8.</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C7DE9A5" wp14:editId="31B389C8">
            <wp:extent cx="7600950" cy="9782175"/>
            <wp:effectExtent l="0" t="0" r="0"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600950"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5794AC4" wp14:editId="37E0004A">
            <wp:extent cx="7677150" cy="9839325"/>
            <wp:effectExtent l="0" t="0" r="0" b="952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677150"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936035E" wp14:editId="244E2920">
            <wp:extent cx="7600950" cy="9820275"/>
            <wp:effectExtent l="0" t="0" r="0" b="952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600950" cy="98202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82BEF89" wp14:editId="3FC32052">
            <wp:extent cx="7562850" cy="969645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562850" cy="96964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891320F" wp14:editId="25C3250E">
            <wp:extent cx="7534275" cy="9582150"/>
            <wp:effectExtent l="0" t="0" r="9525"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34275" cy="95821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53A5ABD" wp14:editId="617C3E84">
            <wp:extent cx="7572375" cy="9801225"/>
            <wp:effectExtent l="0" t="0" r="9525" b="952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72375"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AB7F714" wp14:editId="0373B054">
            <wp:extent cx="7581900" cy="9753600"/>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81900" cy="97536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E8E7BC1" wp14:editId="685F5020">
            <wp:extent cx="7515225" cy="9782175"/>
            <wp:effectExtent l="0" t="0" r="9525" b="952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15225"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B2E6B82" wp14:editId="60FB8F8B">
            <wp:extent cx="7553325" cy="9829800"/>
            <wp:effectExtent l="0" t="0" r="9525"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53325" cy="98298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EDF569C" wp14:editId="0EDE63F2">
            <wp:extent cx="7543800" cy="9782175"/>
            <wp:effectExtent l="0" t="0" r="0" b="952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543800"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90A663B" wp14:editId="104786DB">
            <wp:extent cx="7505700" cy="97155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05700" cy="9715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F00AAD1" wp14:editId="6B2F7755">
            <wp:extent cx="7553325" cy="9544050"/>
            <wp:effectExtent l="0" t="0" r="952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53325" cy="95440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7A5F569" wp14:editId="5264DB6C">
            <wp:extent cx="7553325" cy="9763125"/>
            <wp:effectExtent l="0" t="0" r="9525" b="952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553325" cy="97631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4C47CAF" wp14:editId="02267CE3">
            <wp:extent cx="7534275" cy="9782175"/>
            <wp:effectExtent l="0" t="0" r="9525" b="952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34275"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0F0209E" wp14:editId="6AD07FB9">
            <wp:extent cx="7562850" cy="9772650"/>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62850" cy="97726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71FF51C" wp14:editId="78EE8A2A">
            <wp:extent cx="7534275" cy="9667875"/>
            <wp:effectExtent l="0" t="0" r="9525" b="952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34275" cy="96678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00B175A" wp14:editId="3559FBEE">
            <wp:extent cx="7543800" cy="9744075"/>
            <wp:effectExtent l="0" t="0" r="0" b="952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43800" cy="97440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48BABEA" wp14:editId="5A381171">
            <wp:extent cx="7534275" cy="9867900"/>
            <wp:effectExtent l="0" t="0" r="952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34275" cy="98679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D4F1025" wp14:editId="75F359AF">
            <wp:extent cx="7543800" cy="9820275"/>
            <wp:effectExtent l="0" t="0" r="0" b="952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543800" cy="98202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D2B10A4" wp14:editId="26B3F7DB">
            <wp:extent cx="7524750" cy="9782175"/>
            <wp:effectExtent l="0" t="0" r="0" b="952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24750"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82A3C11" wp14:editId="38C2EDFB">
            <wp:extent cx="7562850" cy="9839325"/>
            <wp:effectExtent l="0" t="0" r="0" b="952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62850"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74F45DF" wp14:editId="62B7ADC8">
            <wp:extent cx="7505700" cy="9801225"/>
            <wp:effectExtent l="0" t="0" r="0" b="952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05700"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73852DA" wp14:editId="0646178D">
            <wp:extent cx="7524750" cy="979170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524750" cy="97917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6CF630A" wp14:editId="3DAF23DC">
            <wp:extent cx="7543800" cy="9810750"/>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43800" cy="98107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D175B90" wp14:editId="4C95B65E">
            <wp:extent cx="7524750" cy="9725025"/>
            <wp:effectExtent l="0" t="0" r="0" b="952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24750" cy="97250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420707E" wp14:editId="63E7DA8D">
            <wp:extent cx="7534275" cy="9886950"/>
            <wp:effectExtent l="0" t="0" r="9525"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34275" cy="98869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B8848B3" wp14:editId="3D1B3F7A">
            <wp:extent cx="7534275" cy="9782175"/>
            <wp:effectExtent l="0" t="0" r="9525" b="9525"/>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534275"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659B3FA" wp14:editId="29B3C9AD">
            <wp:extent cx="7524750" cy="9782175"/>
            <wp:effectExtent l="0" t="0" r="0" b="9525"/>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24750"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A5A3318" wp14:editId="3C136285">
            <wp:extent cx="7553325" cy="9753600"/>
            <wp:effectExtent l="0" t="0" r="9525"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553325" cy="97536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166FF2E" wp14:editId="562DADB7">
            <wp:extent cx="7524750" cy="9839325"/>
            <wp:effectExtent l="0" t="0" r="0" b="952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524750"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7584AEC" wp14:editId="2DD571DE">
            <wp:extent cx="7534275" cy="9801225"/>
            <wp:effectExtent l="0" t="0" r="9525" b="9525"/>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534275"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13F16F3" wp14:editId="11473B70">
            <wp:extent cx="7562850" cy="9734550"/>
            <wp:effectExtent l="0" t="0" r="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562850" cy="97345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C60529A" wp14:editId="02C9E10E">
            <wp:extent cx="7524750" cy="9944100"/>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524750" cy="99441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64DAE32" wp14:editId="12E560F2">
            <wp:extent cx="7534275" cy="9906000"/>
            <wp:effectExtent l="0" t="0" r="9525" b="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534275" cy="99060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D207C3E" wp14:editId="5201D5E0">
            <wp:extent cx="7543800" cy="9763125"/>
            <wp:effectExtent l="0" t="0" r="0" b="9525"/>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543800" cy="97631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24B4CAF" wp14:editId="4F0DF911">
            <wp:extent cx="7562850" cy="9705975"/>
            <wp:effectExtent l="0" t="0" r="0" b="952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562850" cy="97059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DC9C092" wp14:editId="3202D94C">
            <wp:extent cx="7524750" cy="9906000"/>
            <wp:effectExtent l="0" t="0" r="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524750" cy="99060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FED8991" wp14:editId="1B1739BD">
            <wp:extent cx="7543800" cy="9686925"/>
            <wp:effectExtent l="0" t="0" r="0" b="9525"/>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543800" cy="96869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6C3420F" wp14:editId="7B63543C">
            <wp:extent cx="7562850" cy="9772650"/>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562850" cy="97726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BCA371B" wp14:editId="23BDE959">
            <wp:extent cx="7553325" cy="9705975"/>
            <wp:effectExtent l="0" t="0" r="9525" b="9525"/>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553325" cy="97059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7B0D1D0" wp14:editId="5D080F20">
            <wp:extent cx="7562850" cy="9744075"/>
            <wp:effectExtent l="0" t="0" r="0" b="9525"/>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562850" cy="97440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56DEB96" wp14:editId="34E634A9">
            <wp:extent cx="7534275" cy="9725025"/>
            <wp:effectExtent l="0" t="0" r="9525" b="9525"/>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534275" cy="97250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4F396DC" wp14:editId="3F779572">
            <wp:extent cx="7534275" cy="9667875"/>
            <wp:effectExtent l="0" t="0" r="9525" b="9525"/>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534275" cy="96678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FEF46B2" wp14:editId="2572C7DF">
            <wp:extent cx="7515225" cy="9715500"/>
            <wp:effectExtent l="0" t="0" r="9525"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15225" cy="9715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977ED29" wp14:editId="33646C02">
            <wp:extent cx="7543800" cy="9801225"/>
            <wp:effectExtent l="0" t="0" r="0" b="952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543800"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8D21735" wp14:editId="472509D3">
            <wp:extent cx="7553325" cy="9753600"/>
            <wp:effectExtent l="0" t="0" r="9525" b="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553325" cy="97536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ED139E0" wp14:editId="1302862D">
            <wp:extent cx="7534275" cy="9772650"/>
            <wp:effectExtent l="0" t="0" r="9525" b="0"/>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534275" cy="97726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BA6163F" wp14:editId="24492D8C">
            <wp:extent cx="7534275" cy="9553575"/>
            <wp:effectExtent l="0" t="0" r="9525" b="9525"/>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534275" cy="95535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DB060DB" wp14:editId="6D11CB35">
            <wp:extent cx="7553325" cy="9744075"/>
            <wp:effectExtent l="0" t="0" r="9525" b="9525"/>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553325" cy="97440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2806FAC" wp14:editId="0EBDED84">
            <wp:extent cx="7543800" cy="9839325"/>
            <wp:effectExtent l="0" t="0" r="0" b="9525"/>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543800"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4490993" wp14:editId="4B3B465A">
            <wp:extent cx="7543800" cy="9810750"/>
            <wp:effectExtent l="0" t="0" r="0"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543800" cy="98107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101426A" wp14:editId="45D1B2D9">
            <wp:extent cx="7515225" cy="9744075"/>
            <wp:effectExtent l="0" t="0" r="9525" b="9525"/>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515225" cy="97440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85DB9A5" wp14:editId="1C647748">
            <wp:extent cx="7534275" cy="9677400"/>
            <wp:effectExtent l="0" t="0" r="9525" b="0"/>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534275" cy="96774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EA7C050" wp14:editId="4F806DF2">
            <wp:extent cx="7562850" cy="9686925"/>
            <wp:effectExtent l="0" t="0" r="0" b="9525"/>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62850" cy="96869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489A0F1" wp14:editId="5529A6E4">
            <wp:extent cx="7524750" cy="9677400"/>
            <wp:effectExtent l="0" t="0" r="0" b="0"/>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524750" cy="96774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EF01C43" wp14:editId="09685C54">
            <wp:extent cx="7562850" cy="9648825"/>
            <wp:effectExtent l="0" t="0" r="0" b="9525"/>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562850" cy="96488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C790098" wp14:editId="471EB9DB">
            <wp:extent cx="7553325" cy="9753600"/>
            <wp:effectExtent l="0" t="0" r="9525"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553325" cy="97536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918A149" wp14:editId="2A9F5450">
            <wp:extent cx="7553325" cy="9753600"/>
            <wp:effectExtent l="0" t="0" r="9525"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553325" cy="97536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0F02DBD" wp14:editId="4D5413A5">
            <wp:extent cx="7524750" cy="9801225"/>
            <wp:effectExtent l="0" t="0" r="0" b="9525"/>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524750"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9175253" wp14:editId="3CCC1CFE">
            <wp:extent cx="7534275" cy="9334500"/>
            <wp:effectExtent l="0" t="0" r="9525"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534275" cy="9334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EBE0981" wp14:editId="7C09EBE7">
            <wp:extent cx="7515225" cy="9782175"/>
            <wp:effectExtent l="0" t="0" r="9525" b="9525"/>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515225"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B7F668D" wp14:editId="30AA0C16">
            <wp:extent cx="7543800" cy="9744075"/>
            <wp:effectExtent l="0" t="0" r="0" b="9525"/>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543800" cy="97440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18E18C2" wp14:editId="2F40F246">
            <wp:extent cx="7524750" cy="6962775"/>
            <wp:effectExtent l="0" t="0" r="0" b="9525"/>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524750" cy="69627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358B16D" wp14:editId="695CAD65">
            <wp:extent cx="7534275" cy="9782175"/>
            <wp:effectExtent l="0" t="0" r="9525" b="9525"/>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534275"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C9B929E" wp14:editId="67566BDB">
            <wp:extent cx="7534275" cy="9820275"/>
            <wp:effectExtent l="0" t="0" r="9525" b="9525"/>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534275" cy="98202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7548027" wp14:editId="51BDFB2D">
            <wp:extent cx="7534275" cy="9801225"/>
            <wp:effectExtent l="0" t="0" r="9525" b="9525"/>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534275"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FC54052" wp14:editId="1F0EF2EE">
            <wp:extent cx="7515225" cy="9791700"/>
            <wp:effectExtent l="0" t="0" r="9525" b="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515225" cy="97917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D414FB3" wp14:editId="23F41362">
            <wp:extent cx="7534275" cy="9782175"/>
            <wp:effectExtent l="0" t="0" r="9525" b="9525"/>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534275"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D9B4B90" wp14:editId="497328DC">
            <wp:extent cx="7543800" cy="9658350"/>
            <wp:effectExtent l="0" t="0" r="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543800" cy="96583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9AE9C5F" wp14:editId="74FB4783">
            <wp:extent cx="7553325" cy="9820275"/>
            <wp:effectExtent l="0" t="0" r="9525" b="952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553325" cy="98202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AB19FCF" wp14:editId="12F93217">
            <wp:extent cx="7515225" cy="9715500"/>
            <wp:effectExtent l="0" t="0" r="9525" b="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15225" cy="9715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B4CA3FC" wp14:editId="195FF1DD">
            <wp:extent cx="7553325" cy="9658350"/>
            <wp:effectExtent l="0" t="0" r="9525"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553325" cy="96583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63BE7F0" wp14:editId="3C1BA01D">
            <wp:extent cx="7534275" cy="9715500"/>
            <wp:effectExtent l="0" t="0" r="9525" b="0"/>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534275" cy="9715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33DE9E1" wp14:editId="4CCA3D90">
            <wp:extent cx="7543800" cy="9915525"/>
            <wp:effectExtent l="0" t="0" r="0" b="9525"/>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543800" cy="99155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9425B25" wp14:editId="34D95A8F">
            <wp:extent cx="7524750" cy="9677400"/>
            <wp:effectExtent l="0" t="0" r="0" b="0"/>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524750" cy="96774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1AF5E66" wp14:editId="54E790DF">
            <wp:extent cx="7543800" cy="9867900"/>
            <wp:effectExtent l="0" t="0" r="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543800" cy="98679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FC56597" wp14:editId="56EA3735">
            <wp:extent cx="7534275" cy="9753600"/>
            <wp:effectExtent l="0" t="0" r="9525" b="0"/>
            <wp:docPr id="77" name="Slika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534275" cy="97536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2D7397C" wp14:editId="52499A55">
            <wp:extent cx="7543800" cy="9658350"/>
            <wp:effectExtent l="0" t="0" r="0" b="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543800" cy="96583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5C5059E" wp14:editId="4ED326C7">
            <wp:extent cx="7534275" cy="9782175"/>
            <wp:effectExtent l="0" t="0" r="9525" b="9525"/>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534275"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2754163" wp14:editId="4F16D53B">
            <wp:extent cx="7553325" cy="9734550"/>
            <wp:effectExtent l="0" t="0" r="9525" b="0"/>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553325" cy="97345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75A4C48" wp14:editId="58A3BBE5">
            <wp:extent cx="7572375" cy="9791700"/>
            <wp:effectExtent l="0" t="0" r="9525" b="0"/>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572375" cy="97917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E2D2D6A" wp14:editId="675BF7C2">
            <wp:extent cx="7543800" cy="9934575"/>
            <wp:effectExtent l="0" t="0" r="0" b="952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543800" cy="99345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6340B62" wp14:editId="4D8CD688">
            <wp:extent cx="7534275" cy="9791700"/>
            <wp:effectExtent l="0" t="0" r="9525" b="0"/>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534275" cy="97917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5A57A35" wp14:editId="629BE6EC">
            <wp:extent cx="7543800" cy="9658350"/>
            <wp:effectExtent l="0" t="0" r="0" b="0"/>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543800" cy="96583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84E014C" wp14:editId="093C3DA8">
            <wp:extent cx="7562850" cy="9839325"/>
            <wp:effectExtent l="0" t="0" r="0" b="9525"/>
            <wp:docPr id="85" name="Slika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562850"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394835F" wp14:editId="5923359D">
            <wp:extent cx="7553325" cy="9715500"/>
            <wp:effectExtent l="0" t="0" r="9525" b="0"/>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7553325" cy="9715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380A749" wp14:editId="60E346BE">
            <wp:extent cx="7562850" cy="9858375"/>
            <wp:effectExtent l="0" t="0" r="0" b="9525"/>
            <wp:docPr id="87" name="Slika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562850" cy="98583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99E51D8" wp14:editId="5F783EFC">
            <wp:extent cx="7572375" cy="9782175"/>
            <wp:effectExtent l="0" t="0" r="9525" b="9525"/>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572375"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9B69965" wp14:editId="63DE0403">
            <wp:extent cx="7524750" cy="9896475"/>
            <wp:effectExtent l="0" t="0" r="0" b="9525"/>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7524750" cy="98964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D278DEF" wp14:editId="7BAD036F">
            <wp:extent cx="7553325" cy="9772650"/>
            <wp:effectExtent l="0" t="0" r="9525" b="0"/>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553325" cy="97726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17CE64A" wp14:editId="45D75CEC">
            <wp:extent cx="7515225" cy="9648825"/>
            <wp:effectExtent l="0" t="0" r="9525" b="9525"/>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515225" cy="96488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F9B5DE8" wp14:editId="03E568D9">
            <wp:extent cx="7572375" cy="9715500"/>
            <wp:effectExtent l="0" t="0" r="9525" b="0"/>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7572375" cy="9715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66E4986" wp14:editId="045C3D76">
            <wp:extent cx="7543800" cy="9363075"/>
            <wp:effectExtent l="0" t="0" r="0" b="9525"/>
            <wp:docPr id="93"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7543800" cy="93630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0078086" wp14:editId="2A0C71E8">
            <wp:extent cx="7515225" cy="9658350"/>
            <wp:effectExtent l="0" t="0" r="9525" b="0"/>
            <wp:docPr id="94" name="Slika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515225" cy="96583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ADA40AA" wp14:editId="4BE37ACA">
            <wp:extent cx="7543800" cy="9648825"/>
            <wp:effectExtent l="0" t="0" r="0" b="9525"/>
            <wp:docPr id="95" name="Slika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7543800" cy="96488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1EF8523" wp14:editId="5B3949F1">
            <wp:extent cx="7534275" cy="9753600"/>
            <wp:effectExtent l="0" t="0" r="9525" b="0"/>
            <wp:docPr id="96" name="Slika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7534275" cy="97536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CD36CDA" wp14:editId="3FDAB870">
            <wp:extent cx="7524750" cy="9772650"/>
            <wp:effectExtent l="0" t="0" r="0" b="0"/>
            <wp:docPr id="97" name="Slika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7524750" cy="97726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603B892" wp14:editId="03A56619">
            <wp:extent cx="7543800" cy="9725025"/>
            <wp:effectExtent l="0" t="0" r="0" b="9525"/>
            <wp:docPr id="98" name="Slika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543800" cy="97250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7CC768F" wp14:editId="2C1C2F48">
            <wp:extent cx="7543800" cy="9686925"/>
            <wp:effectExtent l="0" t="0" r="0" b="9525"/>
            <wp:docPr id="99" name="Slika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543800" cy="96869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9ED044B" wp14:editId="693C481A">
            <wp:extent cx="7534275" cy="9667875"/>
            <wp:effectExtent l="0" t="0" r="9525" b="9525"/>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7534275" cy="96678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4CAA1DD" wp14:editId="635084CF">
            <wp:extent cx="7534275" cy="9686925"/>
            <wp:effectExtent l="0" t="0" r="9525" b="9525"/>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534275" cy="96869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CB0755A" wp14:editId="3E2C2C12">
            <wp:extent cx="7553325" cy="9782175"/>
            <wp:effectExtent l="0" t="0" r="9525" b="9525"/>
            <wp:docPr id="102"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553325"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892BDEA" wp14:editId="50A42F74">
            <wp:extent cx="7543800" cy="9667875"/>
            <wp:effectExtent l="0" t="0" r="0" b="9525"/>
            <wp:docPr id="103"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543800" cy="96678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08C60AD" wp14:editId="3EB608A6">
            <wp:extent cx="7543800" cy="9744075"/>
            <wp:effectExtent l="0" t="0" r="0" b="9525"/>
            <wp:docPr id="10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543800" cy="97440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46575D6" wp14:editId="5A48FBF9">
            <wp:extent cx="7534275" cy="9791700"/>
            <wp:effectExtent l="0" t="0" r="9525" b="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534275" cy="97917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36653EE" wp14:editId="0BCF0C5A">
            <wp:extent cx="7543800" cy="9725025"/>
            <wp:effectExtent l="0" t="0" r="0" b="9525"/>
            <wp:docPr id="106"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7543800" cy="97250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7AEB7D9" wp14:editId="03CC3DB3">
            <wp:extent cx="7524750" cy="9820275"/>
            <wp:effectExtent l="0" t="0" r="0" b="9525"/>
            <wp:docPr id="10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7524750" cy="98202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4CFF505" wp14:editId="54A95940">
            <wp:extent cx="7534275" cy="9886950"/>
            <wp:effectExtent l="0" t="0" r="9525" b="0"/>
            <wp:docPr id="108"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7534275" cy="98869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8F79DF4" wp14:editId="13C9B537">
            <wp:extent cx="7534275" cy="9772650"/>
            <wp:effectExtent l="0" t="0" r="9525" b="0"/>
            <wp:docPr id="109" name="Slika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7534275" cy="97726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E736B03" wp14:editId="08CCB5CA">
            <wp:extent cx="7553325" cy="9753600"/>
            <wp:effectExtent l="0" t="0" r="9525" b="0"/>
            <wp:docPr id="110" name="Slika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7553325" cy="97536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CDD35F8" wp14:editId="614B3948">
            <wp:extent cx="7543800" cy="9791700"/>
            <wp:effectExtent l="0" t="0" r="0" b="0"/>
            <wp:docPr id="111" name="Slika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7543800" cy="97917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D6C49CD" wp14:editId="755B5DAD">
            <wp:extent cx="7534275" cy="9705975"/>
            <wp:effectExtent l="0" t="0" r="9525" b="9525"/>
            <wp:docPr id="112" name="Slika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7534275" cy="97059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E582E17" wp14:editId="26617CB1">
            <wp:extent cx="7534275" cy="9915525"/>
            <wp:effectExtent l="0" t="0" r="9525" b="9525"/>
            <wp:docPr id="113" name="Slika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7534275" cy="99155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7ED027E" wp14:editId="7A59350A">
            <wp:extent cx="7562850" cy="9725025"/>
            <wp:effectExtent l="0" t="0" r="0" b="9525"/>
            <wp:docPr id="114" name="Slika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7562850" cy="97250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A858952" wp14:editId="51409122">
            <wp:extent cx="7562850" cy="9658350"/>
            <wp:effectExtent l="0" t="0" r="0" b="0"/>
            <wp:docPr id="115" name="Slika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7562850" cy="96583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FF1D7B2" wp14:editId="2A3BAF3A">
            <wp:extent cx="7562850" cy="9867900"/>
            <wp:effectExtent l="0" t="0" r="0" b="0"/>
            <wp:docPr id="116" name="Slika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7562850" cy="98679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BEC9763" wp14:editId="1EC3BB95">
            <wp:extent cx="7562850" cy="9763125"/>
            <wp:effectExtent l="0" t="0" r="0" b="9525"/>
            <wp:docPr id="117" name="Slika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7562850" cy="97631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E7894FE" wp14:editId="0C99437C">
            <wp:extent cx="7553325" cy="9820275"/>
            <wp:effectExtent l="0" t="0" r="9525" b="9525"/>
            <wp:docPr id="118" name="Slika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7553325" cy="98202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2F8C0FF" wp14:editId="4DE8E6FC">
            <wp:extent cx="7515225" cy="9848850"/>
            <wp:effectExtent l="0" t="0" r="9525" b="0"/>
            <wp:docPr id="119" name="Slika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7515225" cy="98488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C10BFB1" wp14:editId="308553E2">
            <wp:extent cx="7534275" cy="9858375"/>
            <wp:effectExtent l="0" t="0" r="9525" b="9525"/>
            <wp:docPr id="120" name="Slika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7534275" cy="98583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996C6F5" wp14:editId="4DB0342B">
            <wp:extent cx="7524750" cy="9677400"/>
            <wp:effectExtent l="0" t="0" r="0" b="0"/>
            <wp:docPr id="121" name="Slika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7524750" cy="96774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85BA727" wp14:editId="5D7B5319">
            <wp:extent cx="7524750" cy="9839325"/>
            <wp:effectExtent l="0" t="0" r="0" b="9525"/>
            <wp:docPr id="122" name="Slika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524750"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F287090" wp14:editId="4CEB164E">
            <wp:extent cx="7534275" cy="9705975"/>
            <wp:effectExtent l="0" t="0" r="9525" b="9525"/>
            <wp:docPr id="123" name="Slika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7534275" cy="97059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D7325A5" wp14:editId="5DC3D4B7">
            <wp:extent cx="7534275" cy="9858375"/>
            <wp:effectExtent l="0" t="0" r="9525" b="9525"/>
            <wp:docPr id="124" name="Slika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534275" cy="98583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57802E9" wp14:editId="089DBD63">
            <wp:extent cx="7543800" cy="9715500"/>
            <wp:effectExtent l="0" t="0" r="0" b="0"/>
            <wp:docPr id="125" name="Slika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7543800" cy="9715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8146191" wp14:editId="0D3341E9">
            <wp:extent cx="7534275" cy="9829800"/>
            <wp:effectExtent l="0" t="0" r="9525" b="0"/>
            <wp:docPr id="126" name="Slika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7534275" cy="98298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0EF9EA4" wp14:editId="779DC498">
            <wp:extent cx="7553325" cy="9906000"/>
            <wp:effectExtent l="0" t="0" r="9525" b="0"/>
            <wp:docPr id="127" name="Slika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7553325" cy="99060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3A5BE70" wp14:editId="13E39C22">
            <wp:extent cx="7543800" cy="9725025"/>
            <wp:effectExtent l="0" t="0" r="0" b="9525"/>
            <wp:docPr id="128" name="Slik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543800" cy="97250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887A5C2" wp14:editId="22213839">
            <wp:extent cx="7543800" cy="9791700"/>
            <wp:effectExtent l="0" t="0" r="0" b="0"/>
            <wp:docPr id="129"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7543800" cy="97917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6EEB980" wp14:editId="7C96804F">
            <wp:extent cx="7553325" cy="9829800"/>
            <wp:effectExtent l="0" t="0" r="9525" b="0"/>
            <wp:docPr id="130" name="Slika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7553325" cy="98298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F4F3BEB" wp14:editId="25E40780">
            <wp:extent cx="7543800" cy="9829800"/>
            <wp:effectExtent l="0" t="0" r="0" b="0"/>
            <wp:docPr id="13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7543800" cy="98298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DBA66BD" wp14:editId="7D822B0B">
            <wp:extent cx="7562850" cy="9667875"/>
            <wp:effectExtent l="0" t="0" r="0" b="9525"/>
            <wp:docPr id="132" name="Slik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7562850" cy="96678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3041543" wp14:editId="36BF2C65">
            <wp:extent cx="7553325" cy="9667875"/>
            <wp:effectExtent l="0" t="0" r="9525" b="9525"/>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553325" cy="96678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EB07273" wp14:editId="60A34706">
            <wp:extent cx="7524750" cy="9867900"/>
            <wp:effectExtent l="0" t="0" r="0" b="0"/>
            <wp:docPr id="13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7524750" cy="98679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22367B7" wp14:editId="78318926">
            <wp:extent cx="7543800" cy="9677400"/>
            <wp:effectExtent l="0" t="0" r="0" b="0"/>
            <wp:docPr id="135"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543800" cy="96774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34EAB53" wp14:editId="3D6F1DE7">
            <wp:extent cx="7572375" cy="9848850"/>
            <wp:effectExtent l="0" t="0" r="9525" b="0"/>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572375" cy="98488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C0F72CF" wp14:editId="2BF2C413">
            <wp:extent cx="7562850" cy="9725025"/>
            <wp:effectExtent l="0" t="0" r="0" b="9525"/>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7562850" cy="97250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7B43901" wp14:editId="4566C778">
            <wp:extent cx="7581900" cy="9801225"/>
            <wp:effectExtent l="0" t="0" r="0" b="9525"/>
            <wp:docPr id="138" name="Slika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7581900"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7FBB1FC" wp14:editId="7C384E90">
            <wp:extent cx="7515225" cy="9772650"/>
            <wp:effectExtent l="0" t="0" r="9525" b="0"/>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7515225" cy="97726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DE7C320" wp14:editId="35DDA3F7">
            <wp:extent cx="7553325" cy="9829800"/>
            <wp:effectExtent l="0" t="0" r="9525" b="0"/>
            <wp:docPr id="140" name="Slika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7553325" cy="98298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F356D68" wp14:editId="74653828">
            <wp:extent cx="7572375" cy="9763125"/>
            <wp:effectExtent l="0" t="0" r="9525" b="9525"/>
            <wp:docPr id="141" name="Slika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572375" cy="97631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FB2ECE6" wp14:editId="7D5BB36E">
            <wp:extent cx="7600950" cy="9839325"/>
            <wp:effectExtent l="0" t="0" r="0" b="9525"/>
            <wp:docPr id="142" name="Slika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7600950"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E36FD48" wp14:editId="6D050856">
            <wp:extent cx="7553325" cy="9763125"/>
            <wp:effectExtent l="0" t="0" r="9525" b="9525"/>
            <wp:docPr id="143" name="Slika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7553325" cy="97631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E9FA92C" wp14:editId="2EB4BFA8">
            <wp:extent cx="7534275" cy="9763125"/>
            <wp:effectExtent l="0" t="0" r="9525" b="9525"/>
            <wp:docPr id="144" name="Slika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7534275" cy="97631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E29B3C1" wp14:editId="24EA74E8">
            <wp:extent cx="7543800" cy="9696450"/>
            <wp:effectExtent l="0" t="0" r="0" b="0"/>
            <wp:docPr id="145" name="Slika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7543800" cy="96964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0E1EAD9" wp14:editId="7A005CFC">
            <wp:extent cx="7553325" cy="9677400"/>
            <wp:effectExtent l="0" t="0" r="9525" b="0"/>
            <wp:docPr id="146" name="Slika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7553325" cy="96774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5FB6ADD" wp14:editId="0BF47A15">
            <wp:extent cx="7581900" cy="9744075"/>
            <wp:effectExtent l="0" t="0" r="0" b="9525"/>
            <wp:docPr id="147" name="Slika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7581900" cy="97440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93F6692" wp14:editId="6102E470">
            <wp:extent cx="7591425" cy="9839325"/>
            <wp:effectExtent l="0" t="0" r="9525" b="9525"/>
            <wp:docPr id="148" name="Slika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7591425"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04EB10D" wp14:editId="13A7C574">
            <wp:extent cx="7572375" cy="9686925"/>
            <wp:effectExtent l="0" t="0" r="9525" b="9525"/>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7572375" cy="96869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5EB1A89" wp14:editId="1D32632D">
            <wp:extent cx="7524750" cy="9782175"/>
            <wp:effectExtent l="0" t="0" r="0" b="9525"/>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7524750"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765D94E" wp14:editId="169FDA7F">
            <wp:extent cx="7562850" cy="9772650"/>
            <wp:effectExtent l="0" t="0" r="0" b="0"/>
            <wp:docPr id="151" name="Slika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7562850" cy="97726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94E4F84" wp14:editId="52C7E8ED">
            <wp:extent cx="7553325" cy="9715500"/>
            <wp:effectExtent l="0" t="0" r="9525" b="0"/>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553325" cy="9715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C4D4E0D" wp14:editId="55119B7F">
            <wp:extent cx="7572375" cy="9715500"/>
            <wp:effectExtent l="0" t="0" r="9525" b="0"/>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72375" cy="97155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CB80D0F" wp14:editId="5D284C84">
            <wp:extent cx="7553325" cy="9801225"/>
            <wp:effectExtent l="0" t="0" r="9525" b="9525"/>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7553325"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2BD9C51A" wp14:editId="435D2794">
            <wp:extent cx="7543800" cy="9848850"/>
            <wp:effectExtent l="0" t="0" r="0" b="0"/>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7543800" cy="98488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C6B4951" wp14:editId="2A0F76E4">
            <wp:extent cx="7562850" cy="9801225"/>
            <wp:effectExtent l="0" t="0" r="0" b="9525"/>
            <wp:docPr id="156" name="Slik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7562850"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AE87E39" wp14:editId="57325A4E">
            <wp:extent cx="7572375" cy="9839325"/>
            <wp:effectExtent l="0" t="0" r="9525" b="9525"/>
            <wp:docPr id="157" name="Slika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7572375"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43F035B" wp14:editId="0D5B456A">
            <wp:extent cx="7591425" cy="9810750"/>
            <wp:effectExtent l="0" t="0" r="9525" b="0"/>
            <wp:docPr id="158" name="Slika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7591425" cy="98107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070B22B" wp14:editId="2F446199">
            <wp:extent cx="7572375" cy="9772650"/>
            <wp:effectExtent l="0" t="0" r="9525" b="0"/>
            <wp:docPr id="159" name="Slika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7572375" cy="97726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E6FFBFA" wp14:editId="62C395B7">
            <wp:extent cx="7553325" cy="9886950"/>
            <wp:effectExtent l="0" t="0" r="9525" b="0"/>
            <wp:docPr id="160" name="Slika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7553325" cy="98869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922964B" wp14:editId="2BB67BA8">
            <wp:extent cx="7553325" cy="9763125"/>
            <wp:effectExtent l="0" t="0" r="9525" b="9525"/>
            <wp:docPr id="161" name="Slika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7553325" cy="97631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0EEC6103" wp14:editId="7A06AEA6">
            <wp:extent cx="7562850" cy="9867900"/>
            <wp:effectExtent l="0" t="0" r="0" b="0"/>
            <wp:docPr id="162" name="Slika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7562850" cy="986790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D52788C" wp14:editId="002C6E6E">
            <wp:extent cx="7572375" cy="9820275"/>
            <wp:effectExtent l="0" t="0" r="9525" b="9525"/>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7572375" cy="98202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FE75F22" wp14:editId="01E3804A">
            <wp:extent cx="7553325" cy="9763125"/>
            <wp:effectExtent l="0" t="0" r="9525" b="9525"/>
            <wp:docPr id="164" name="Slika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7553325" cy="97631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A39981B" wp14:editId="0DC7E452">
            <wp:extent cx="7543800" cy="9801225"/>
            <wp:effectExtent l="0" t="0" r="0" b="9525"/>
            <wp:docPr id="165" name="Slika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7543800" cy="98012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3E8D2E48" wp14:editId="5522EDB8">
            <wp:extent cx="7534275" cy="9839325"/>
            <wp:effectExtent l="0" t="0" r="9525" b="9525"/>
            <wp:docPr id="166" name="Slika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7534275"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9355E44" wp14:editId="5BF00124">
            <wp:extent cx="7581900" cy="9782175"/>
            <wp:effectExtent l="0" t="0" r="0" b="9525"/>
            <wp:docPr id="167" name="Slika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7581900" cy="97821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1F6E35F0" wp14:editId="3A5668AB">
            <wp:extent cx="7591425" cy="9810750"/>
            <wp:effectExtent l="0" t="0" r="9525" b="0"/>
            <wp:docPr id="168" name="Slika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7591425" cy="98107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62180CDB" wp14:editId="30D835A1">
            <wp:extent cx="7534275" cy="9839325"/>
            <wp:effectExtent l="0" t="0" r="9525" b="9525"/>
            <wp:docPr id="169" name="Slika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7534275" cy="98393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4FB21123" wp14:editId="6487724C">
            <wp:extent cx="7543800" cy="9763125"/>
            <wp:effectExtent l="0" t="0" r="0" b="9525"/>
            <wp:docPr id="170" name="Slika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7543800" cy="976312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7D4854E9" wp14:editId="205A1509">
            <wp:extent cx="7562850" cy="9734550"/>
            <wp:effectExtent l="0" t="0" r="0" b="0"/>
            <wp:docPr id="171" name="Slika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7562850" cy="9734550"/>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noProof/>
          <w:sz w:val="24"/>
          <w:szCs w:val="24"/>
          <w:lang w:eastAsia="en-GB"/>
        </w:rPr>
        <w:drawing>
          <wp:inline distT="0" distB="0" distL="0" distR="0" wp14:anchorId="5AEE6FBF" wp14:editId="69CD650C">
            <wp:extent cx="7581900" cy="6124575"/>
            <wp:effectExtent l="0" t="0" r="0" b="9525"/>
            <wp:docPr id="172" name="Slika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7581900" cy="6124575"/>
                    </a:xfrm>
                    <a:prstGeom prst="rect">
                      <a:avLst/>
                    </a:prstGeom>
                    <a:noFill/>
                    <a:ln>
                      <a:noFill/>
                    </a:ln>
                  </pic:spPr>
                </pic:pic>
              </a:graphicData>
            </a:graphic>
          </wp:inline>
        </w:drawing>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III. ИЗВРШАВАЊЕ БУЏЕТА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9.</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 основу чл. 8. и 41. Закона о платама државних службеника и намештеника (,,Службени гласник РС”, бр. 62/06, 63/06 – исправка, 115/06 – исправка, 101/07, 99/10, 108/13, 99/14 и 95/18) и посебних фискалних правила утврђених законом којим се уређује буџетски систем, овим законом утврђује се основица за обрачун и исплату плата: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запослене у Пореској управи и Управи царина утврђује се основица за обрачун и исплату плата у нето износу од 24.765,56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државне службенике и намештенике у Министарству унутрашњих послова утврђује се основица за обрачун и исплату плата у нето износу од 26.365,56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државне службенике и намештенике у Министарству одбране утврђује се основица за обрачун и исплату плата у нето износу од 26.611,97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лекаре у заводима за извршење кривичних санкција утврђује се основица за обрачун и исплату плата у нето износу од 28.736,05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остале здравствене раднике у заводима за извршење кривичних санкција утврђује се основица за обрачун и исплату плата у нето износу од 26.123,68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државне службенике и намештенике у заводима за извршење кривичних санкција, осим запослених из алинеје четврте овог става, и у судовима и тужилаштвима који су основани у складу са Законом о уређењу судова („Службени гласник РС”, бр. 116/08, 104/09, 101/10, 31/11 – др. закон, 78/11 – др. закон, 101/11, 101/13, 40/15 – др. закон, 106/15, 13/16, 108/16, 113/17, 65/18 – УС, 87/18 и 88/18 – УС) и Законом о јавном тужилаштву („Службени гласник РС”, бр. 116/08, 104/09, 101/10, 78/11 – др. закон, 101/11, 38/12 – УС, 121/12, 101/13, 111/14 – УС, 117/14, 106/15 и 63/16 – УС) утврђује се основица за обрачун и исплату плата у нето износу од 25.881,79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државне службенике и намештенике у судовима и тужилаштвима који у складу са посебним законом остварују право на плату у дуплом износу утврђује се основица за обрачун и исплату плата у нето износу од 23.528,88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државне службенике и намештенике у Високом савету судства, Државном већу тужилаца и Државном правобранилаштву утврђује се основица за обрачун и исплату плата у нето износу од 24.478,68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државне службенике и намештенике у Уставном суду утврђује се основица за обрачун и исплату плата у нето износу од 24.705,34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функционере чија се плата према посебном закону директно или индиректно одређује према плати државних службеника на положају утврђује се основица за обрачун и исплату плата у нето износу од 22.202,89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функционере чија се плата према посебном закону директно или индиректно одређује према плати судија утврђује се основица за обрачун и исплату плата у нето износу од 38.736,41 динар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за државне службенике и намештенике, којима основица није утврђена у алинејама 1–9. овог става утврђује се основица за обрачун и исплату плата у нето износу од 23.313,02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 основу члана 37. став 4. Закона о судијама (,,Службени гласник РС”, бр. 116/08, 58/09 – УС, 104/09, 101/10, 8/12 – УС, 121/12, 124/12 – УС, 101/13, 108/13 – др. закон, 111/14 – УС, 117/14, 40/15, 63/15 – УС, 106/15, 63/16 – УС, 47/17 и 76/21) и члана 69. став 3. Закона о јавном тужилаштву (,,Службени гласник РС”, бр. 116/08, 104/09, 101/10, 78/11 – др. закон, 101/11, 38/12 – УС, 121/12, 101/13, 111/14 – УС, 117/14, 106/15 и 63/16 – УС) утврђује се основица за обрачун и исплату плата у нето износу од 41.049,82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2022. години основица из става 2. овог члана у делу који се односи на судије исплаћиваће се: 70% из извора 01 – Општи приходи и примања буџета, а 30% из прихода остварених по основу наплате судских такси које припадају правосудним органима.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 основу члана 20а став 4. Закона о Уставном суду (,,Службени гласник РС”, бр. 109/07, 99/11, 18/13 – УС, 40/15 – др. закон и 103/15) утврђује се основица за обрачун и исплату плата председника и судија Уставног суда у нето износу од 39.095,07 динара са припадајућим порезом и доприносима за обавезно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10.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корисници средстава буџета Републике Србије дужни су да министарству надлежном за послове финансија достављају извештаје о расходима за запослене у 2022. години, као и појединачно за индиректне кориснике из њихове надлежности, обједињено на нивоу главе.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 надлежан за послове финансија ближе ће уредити начин и садржај извештавања из става 1. овог члана.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Члан 11.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 основу члана 48. став 4. Закона о платама државних службеника и намештеника („Службени гласник РС”, бр. 62/06, 63/06 – исправка, 115/06 – исправка, 101/07, 99/10, 108/13, 99/14 и 95/18) утврђује се проценат од укупног износа средстава за плате намењен за остварене резултате рада намештеника, и то 1% месечног платног фонда намештеника за месец који претходи месецу за који се исплаћује плата у коју се укључује додатак за остварене резултате рада намештеника, у складу са обезбеђеним средствима.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2022. години планирана су средства за напредовање државних службеника.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Члан 12.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Обавезе према корисницима буџетских средстава извршавају се сразмерно оствареним приходима и примањима буџета.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Ако се у току године приходи и примања буџета смање, расходи и издаци буџета извршаваће се по приоритетима, и то обавезе утврђене законским прописима на постојећем нивоу и стални трошкови неопходни за несметано функционисање корисника буџетских средстава.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Ако у току године дође до ванредних околности које могу да угрозе живот и здравље људи или проузрокују штету већих размера, Влада може oдлучити о привременој обустави извршења појединих расхода и издатака, као и преузимања обавеза корисника средстава буџета Републике Србије у циљу ублажавања негативних економских и финансијских последица ванредних догађаја.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Актом Владе из става 3. овог члана ближе ће се уредити начин извршења појединих расхода и издатака, као и преузимања обавеза корисника средстава буџета Републике Србије.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Ако корисници буџетских средстава не остваре приходе и примања из других извора финансирања, расходи и издаци планирани по том основу неће се извршавати на терет општих прихода буџета.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13.</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Корисник буџетских средстава, који одређени расход и издатак извршава из других извора прихода и примања, (који нису извор 01 – Општи приходи и примања буџета), обавезе може преузимати само до нивоа остварења тих прихода или примања, уколико је ниво остварених прихода и примања мањи од одобрених апропријација.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Корисник буџетских средстава код кога у току године дође до умањења одобрених апропријација због извршења принудне наплате, за износ умањења предузеће одговарајуће мере у циљу прилагођавања преузете обавезе, тако што ће предложити умањење обавезе, односно продужење уговорног рока за плаћање или отказати уговор, односно предложити измену прописа који је основ за настанак и плаћање обавеза.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14.</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Директни корисници буџетских средстава Републике Србије пре најављивања нових обавеза на начин прописан чланом 56. став 3. Закона о буџетском систему („Службени гласник РС”, бр. 54/09, 73/10, 101/10, 101/11, 93/12, 62/13, 63/13 – исправка, 108/13, 142/14, 68/15 – др. закон, 103/15, 99/16, 113/17, 95/18, 31/19, 72/19 и 149/20) у систему извршења буџета морају да пријаве преузете, а неизвршене обавезе из претходне буџетске године.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15.</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извршавању расхода за робе и услуге корисника буџетских средстава и корисника средстава организација за обавезно социјално осигурање приоритет имају расходи за сталне трошкове, трошкове текућих поправки и одржавања и материјал.</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Корисници буџетских средстава дужни су да обавезе настале по основу комерцијалних трансакција измире у року утврђеном законом којим се уређују рокови измирења новчаних обавеза у комерцијалним трансакцијама.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Уколико корисници средстава буџета Републике Србије у извршавању расхода и издатака поступе супротно ставу 2. овог члана, Влада, на предлог министарства надлежног за послове финансија – Одељења за буџетску инспекцију, може донети одлуку о обустави извршавања осталих апропријација утврђених овим законом за тог корисника.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Изузетно од става 3. овог члана, уколико јединица локалне самоуправе не обезбеди у буџету и не преноси средства основним и средњим школама за финансирање расхода у складу са законом којим се уређују основе система образовања и васпитања, због чега основна, односно средња школа не може да измири обавезе у року утврђеном законом којим се уређују рокови измирења новчаних обавеза у комерцијалним трансакцијама, министар надлежан за послове финансија може привремено обуставити пренос трансферних средстава из буџета Републике Србије, односно припадајућег дела пореза на зараде тој јединици локалне самоуправе.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корисници средстава буџета локалне власти у извршавању расхода и издатака поступе супротно ставу 2. овог члана, министар надлежан за послове финансија може привремено обуставити пренос трансферних средстава из буџета Републике Србије, односно припадајућег дела пореза на зараде и пореза на добит правних лица.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16.</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Јавна предузећа и други облици организовања чији је оснивач Република Србија, дужни су да најкасније до 30. новембра текуће буџетске године део од најмање 50% добити, односно вишка прихода над расходима, а јавне агенције 100% добити, односно вишка прихода над расходима по завршном рачуну за 2021. годину уплате у буџет Републике Србије, према динамици коју одреди министарство надлежно за послове финансија.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Привредна друштва чији је оснивач Република Србија или у којима Република Србија има учешће у власништву дужна су да најкасније до 30. новембра текуће буџетске године у буџет Републике Србије уплате најмање 50% сразмерног дела добити по завршном рачуну за 2021. годину, који у складу са законом који уређује привредна друштва припада Републици Србији као члану друштва.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Изузетно од ст. 1. и 2. овог члана, уз сагласност Владе, обавезу по основу уплате добити нема субјекат из ст. 1. и 2. овог члана који донесе одлуку да из добити покрије губитак или повећа капитал или средства употреби за финансирање инвестиција.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Влада може одлучити да организација за обавезно социјално осигурање има обавезу да до одређеног рока одређени проценат нераспоређеног вишка прихода и примања, утврђеног у завршним рачунима из претходних година, уплати у буџет Републике Србије.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субјекти наведени у овом члану не поступе у складу са одредбама из ст. 1–4. овог члана, министарство надлежно за послове финансија – Одељење за буџетску инспекцију, може након спроведене инспекцијске контроле донети одлуку о уплати сразмерног дела добити, односно вишка прихода над расходима по завршном рачуну, у буџет Републике Србије за те субјекте.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17.</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У складу са чланом 2. тачка 31), чланом 54. и чланом 56. став 4. Закона о буџетском систему (,,Службени гласник РС”, бр. 54/09, 73/10, 101/10, 101/11, 93/12, 62/13, 63/13 – исправка, 108/13, 142/14, 68/15 – др. закон, 103/15, 99/16, 113/17, 95/18, 31/19, 72/19 и 149/20) у буџетској 2022. години, неће се вршити обрачун и исплата поклона у новцу, божићних, годишњих и других врста награда и бонуса и примања запослених ради побољшања материјалног положаја и услова рада, као и других примања из члана 120. став 1. тачка 4) Закона о раду („Службени гласник РС”, бр. 24/05, 61/05, 54/09, 32/13, 75/14, 13/17 – УС, 113/17 и 95/18 – аутентично тумачење), предвиђених посебним и појединачним колективним уговорима, и другим актима за директне и индиректне кориснике буџетских средстава Републике Србије и кориснике средстава организација за обавезно социјално осигурање, осим јубиларних награда за запослене и новчаних честитки за децу запослених.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2022. години не могу се исплаћивати запосленима код корисника буџетских средстава Републике Србије награде и бонуси који према међународним критеријумима представљају нестандардне, односно нетранспарентне облике награда и бонуса.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Изузетно од ст. 1. и 2. овог члана, исплата награда и бонуса запосленима код корисника средстава буџета Републике Србије и корисника средстава организација за обавезно социјално осигурање у 2022. години може се вршити на основу одлуке Владе.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18.</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Накнаде за рад председника и чланова комисија и других сталних и привремених радних тела у јавном сектору не могу се повећавати у 2022. години.</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Задужују се надлежни органи и корисници јавних средстава да преиспитају потребу постојања и висину накнада из става 1. овог члана, ради смањења издатака по овом основу и у том циљу иницирају измене закона, других прописа, општих и других аката којима је уређено плаћање ових накнада.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и индиректни корисници средстава буџета Републике Србије могу формирати комисије и друга стална и привремена радна тела искључиво у складу са посебним законом.</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19.</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и индиректни корисници буџетских средстава Републике Србије, буџета локалне власти, осим организација за обавезно социјално осигурање, који користе пословни простор и покретне ствари којима управљају други корисници јавних средстава, намирују само трошкове по том основу.</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у случајевима из става 1. овог члана плаћање трошкова није могуће извршити на основу раздвојених рачуна, корисник који управља јавним средствима врши плаћање, а затим директни, односно индиректни корисник из става 1. овог члана врши одговарајућу рефундацију насталих расхода.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Рефундација из става 2. овог члана сматра се начином извршавања расхода у складу са Законом о буџетском систему („Службени гласник РС”, бр. 54/09, 73/10, 101/10, 101/11, 93/12, 62/13, 63/13 – исправка, 108/13, 142/14, 68/15 – др. закон, 103/15, 99/16, 113/17, 95/18, 31/19, 72/19 и 149/20).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Други корисници јавних средстава који користе пословни простор и покретне ствари којима управљају директни или индиректни корисници буџетских средстава Републике Србије, односно буџета локалне власти, плаћају настале трошкове, трошкове текућег и инвестиционог одржавања, односно закупа.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20.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Влада може да одлучи о отпису и/или претварању у капитал потраживања Републике Србије насталих по основу датих позајмица и плаћених обавеза по основу издатих гаранција привредним субјектима, а на основу предлога министарства надлежног за послове привреде, водећи рачуна о фискалној стабилности буџета Републике Србије.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21.</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2022. години могу се закључити послови у вези са финансијским дериватима у складу са стандардизованим оквирним уговором о финансијским дериватима који је уобичајен у пословној пракси, односно на начин уобичајен у пословној пракси, ради заштите од промене девизног курса и/или ризика промене каматне стопе у вези са зајмовима и државним хартијама од вредности закљученим, односно емитованим у складу са овим законом и/или раније важећим законима о буџету Републике Србије.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22.</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и индиректни корисници буџетских средстава у 2022. години обрачунату исправку вредности нефинансијске имовине исказују на терет капитала, односно не исказују расход амортизације и употребе средстава за рад.</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Члан 23.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Расходи и издаци органа и организација Републике Србије извршаваће се преко консолидованог рачуна трезора Републике Србије, који ће обављати контролу тих расхода и издатака, у односу на утврђене апропријације и одобравати плаћања на терет буџетских средстава.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24.</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За послове који се у складу са Законом о утврђивању надлежности Аутономне покрајине Војводине („Службени гласник РС”, бр. 99/09, 67/12 – УС и 18/20 – др. закон), врше као поверени, средства се усмеравају са апропријације економске класификације 463 – Трансфери осталим нивоима власти.</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25.</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Посебан акт којим се уређује распоред и коришћење средстава за реализацију пројеката инвестиционог одржавања и управљања непокретностима, Влада доноси на предлог Републичке дирекције за имовину Републике Србије, а на основу иницијативе осталих директних корисника буџетских средстава према утврђеним приоритетима.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Актом Владе из става 1. овог члана, део средстава распоређен у оквиру Раздела 43 – Републичка дирекција за имовину Републике Србије може се распоредити, односно пренети другом директном кориснику буџетских средстава за реализацију пројеката инвестиционог одржавања одређених пословних и стамбених објеката и других непокретности, према утврђеним приоритетима из надлежности тог корисника буџетских средстава.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случају из става 2. овог члана, за износ пренетих средстава умањује се износ апропријације економске класификације 511 – Зграде и грађевински објекти у оквиру Раздела 43 – Републичка дирекција за имовину Републике Србије, а пренета средства исказују се на апропријацији економској класификацији 511 – Зграде и грађевински објекти у оквиру раздела директног корисника буџетских средстава коме је тај део средстава пренет.</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26.</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Налог за извршење укупних издатака за реализацију пројеката инвестиционог одржавања и управљања непокретностима заједнички издају функционер у чијем је разделу, према акту Владе из члана 25. став 1. овог закона, пројекат који се реализује и директор Републичке дирекције за имовину Републике Србије.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Функционер у чијем је разделу, према акту Владе из члана 25. </w:t>
      </w:r>
      <w:r w:rsidRPr="00860CAB">
        <w:rPr>
          <w:rFonts w:ascii="Times New Roman" w:eastAsia="Times New Roman" w:hAnsi="Times New Roman" w:cs="Times New Roman"/>
          <w:sz w:val="24"/>
          <w:szCs w:val="24"/>
          <w:lang w:eastAsia="en-GB"/>
        </w:rPr>
        <w:br/>
        <w:t>став 1. овог закона, пројекат који се реализује и директор Републичке дирекције за имовину Републике Србије, заједнички су одговорни за издавање налога за плаћање и за извршавање издатака намењених за реализацију пројеката инвестиционог одржавања и управљања непокретностима.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Члан 27.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Посебан акт којим се уређује распоред и коришћење средстава прикупљених по основу одлагања кривичног гоњења, Влада доноси на предлог министарства надлежног за послове правосуђа.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Актом Владе из става 1. овог члана, део средстава распоређен у оквиру Раздела 23 – Министарство правде може се распоредити, односно пренети другом кориснику буџетских средстава за реализацију пројеката из надлежности тог буџетског корисника.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случају из става 2. овог члана, за износ пренетих средстава умањује се износ апропријације економске класификације 481 – Дотације невладиним организацијама у оквиру Раздела 23 – Министарство правде, а пренета средства исказују се на одговарајућој апропријацији економској класификацији у оквиру раздела корисника буџетских средстава коме је тај део средстава пренет.</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Члан 28.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Посебан акт којим се уређује распоред и коришћење примљених средстава Секторске буџетске подршке у оквиру Програма ИПА, Влада доноси на предлог Министарства финансија.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Актом Владе из става 1. овог члана, део ових средстава распоређен у оквиру Раздела 16 – Министарство финансија може се распоредити, односно пренети другом директном кориснику буџетских средстава за реализацију обавеза према утврђеним приоритетима.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случају из става 2. овог члана, за износ пренетих средстава умањује се износ Секторске буџетске подршке у оквиру Раздела 16 – Министарство финансија, а пренета средства исказују се на одговарајућој апропријацији у оквиру раздела директног корисника буџетских средстава коме је тај део средстава пренет.</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29.</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Посебан акт којим се уређује распоред и коришћење средстава за потребе спровођења ИПА I и ИПА II акционих програма у случају надокнаде нерегуларно утрошених средстава (као последица неправилности или превара), у случају када није могуће наплатити настале дугове, додатних и непредвиђених трошкова у оквиру појединачних пројеката/програма, трошкова неопходних за завршетак појединачних пројеката/програма до испитивања и прихватања коначног извештаја од стране Европске комисије о спровођењу програма, изравнања коначног салда, као и коначних уплата/исплата средстава по програму и камата због кашњења у плаћању и пенала/казни које настају током спровођења пројеката/програма, Влада доноси на предлог Министарства финансија.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Актом Владе из става 1. овог члана, део средстава распоређен у оквиру Раздела 16 – Министарство финансија може се распоредити, односно пренети другом директном кориснику буџетских средстава у случају да потребна средства није могуће обезбедити прерасподелом средстава у оквиру раздела директног корисника буџетских средстава.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случају из става 2. овог члана, за износ пренетих средстава умањује се износ средстава распоређених у оквиру Раздела 16 – Министарство финансија, Програм 2402 – Интервенцијска средства, Пројекат 4002 – Интервенцијска средства за потребе спровођења ИПА програма, а пренета средства исказују се на одговарајућој апропријацији економској класификацији у оквиру раздела директног корисника буџетских средстава коме је тај део средстава пренет.</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Председник Високог савета судства надлежан је за давање налога за пренос средстава која се остваре по основу наплате судских такси на евиденционе рачуне судова отворене у Систему извршења буџета.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Председник Високог савета судства надлежан је и за давање налога за пренос судовима и осталих средстава, осим средстава за расходе за запослене у судовима који су судско особље из Раздела 6 – Судови са рачуна буџета на евиденционе рачуне судова отворене у Систему извршења буџета, изузев Врховном касационом суду, Управном суду, Привредном апелационом суду и Прекршајном апелационом суду.</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Наредбодавци за издавање налога за плаћање су функционери који руководе радом судова из Раздела 6 – Судови.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Изузетно од става 3. овог члана, за издавање налога за плаћање јавних набавки, које се врше јединствено за судове, као и за исплате обавеза по основу потписаних споразума о вансудским поравнањима у поступцима за заштиту права на суђење у разумном року, надлежан је председник Високог савета судства.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31.</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Председник Државног већа тужилаца надлежан је за давање налога за пренос јавним тужилаштвима средстава, осим средстава за расходе за запослене у јавним тужилаштвима, из Раздела 8 – Јавна тужилаштва са рачуна буџета на евиденционе рачуне јавних тужилаштава отворене у Систему извршења буџета, изузев Републичком јавном тужилаштву, Тужилаштву за ратне злочине и Тужилаштву за организовани криминал.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Изузетно, председник Државног већа тужилаца надлежан је и за пренос средстава из сопствених прихода на евиденционе рачуне јавних тужилаштава отворене у Систему извршења буџета.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Наредбодавци за издавање налога за плаћања јесу функционери који руководе јавним тужилаштвима из Раздела 8 – Јавна тужилаштва, осим за издавање налога за плаћања код јавних набавки које се врше јединствено за тужилаштва, у ком случају је надлежан председник Државног већа тужилаца.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32.</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 надлежан за послове правосуђа надлежан је за давање налога за пренос средстава која се остваре по основу наплате судских такси на евиденционе рачуне правосудних органа отворене у Систему извршења буџета.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 надлежан за послове правосуђа надлежан је и за давање налога за пренос судовима и јавним тужилаштвима средстава из Раздела 6 – Судови и Раздела 8 – Јавна тужилаштва, за извршавање расхода за запослене у судовима и јавним тужилаштвима – судско особље и особље у јавном тужилаштву, расхода за текуће одржавање опреме и објеката судова, као и расхода за инвестициона и капитална улагања судовима и јавним тужилаштвима и уређење и развој правосудног информационог система, са рачуна буџета на евиденционе рачуне судова и јавних тужилаштава отворене у Систему извршења буџета, осим Врховном касационом суду, Управном суду, Привредном апелационом суду, Републичком јавном тужилаштву, Тужилаштву за ратне злочине, Тужилаштву за организовани криминал и Прекршајном апелационом суду.</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Наредбодавци за издавање налога за плаћање јесу функционери који руководе радом судова из Раздела 6 – Судови и функционери који руководе радом тужилаштава из Раздела 8 – Јавна тужилаштва, осим за издавање налога за плаћање за јавне набавке за пројекте које за судове и јавна тужилаштва спроводи министарство надлежно за послове правосуђа.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33.</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 надлежан за послове културе надлежан је за давање налога за пренос средстава из буџета на евиденционе рачуне установа културе отворене у Систему извршења буџета.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Наредбодавци за издање налога за плаћање су руководиоци установа културе из става 1. овог члана.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34.</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Руководилац Управе за извршење кривичних санкција надлежан је за давање налога за пренос средстава из буџета на евиденционе рачуне установа за извршење кривичних санкција отворене у Систему извршења буџета.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Наредбодавци за издавање налога за плаћање су руководиоци установа за извршење кривичних санкција из става 1. овог члана.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35.</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 надлежан за послове рада, запошљавања, борачка и социјална питања надлежан је за давање налога за пренос средстава из буџета на евиденционе рачуне установа социјалне заштите отворене у Систему извршења буџета.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Наредбодавци за издавање налога за плаћање су руководиоци установа социјалне заштите из става 1. овог члана.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36.</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 надлежан за послове просвете, науке и технолошког развоја надлежан је за давање налога за пренос средстава из буџета на евиденционе рачуне средњих школа отворене у Систему извршења буџета.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Наредбодавци за издавање налога за плаћање су руководиоци средњих школа из става 1. овог члана.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37.</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Руководиоци установе у области физичке културе, установе у области антидопинга, установе у области стандардизације, установе у области акредитације, завода за унапређење образовања и васпитања и завода за вредновање квалитета образовања и васпитања, као и Криминалистичко полицијског универзитета, одговорни су за издавање налога за плаћање које треба извршити из средстава органа којима руководе.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38.</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Изузетно од одредбе члана 37. Закона о финансирању локалне самоуправе („Службени гласник РС”, бр. 62/06, 47/11, 93/12, 99/13 – др. пропис, 125/14 – др. пропис, 95/15 – др. пропис, 83/16, 91/16 – др. пропис, 104/16 – др. закон, 96/17 – др. пропис, 89/18 – др. пропис, 95/18 – др. закон, 86/19 – др. пропис и 126/20 – др. пропис), годишњи износ укупног ненаменског трансфера који се распоређује јединицама локалне самоуправе, у 2022. години утврђује се у укупном износу од 33.307.366.000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Расподела трансфера из става 1. овог члана вршиће се у износима исказаним у следећој табели: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31"/>
        <w:gridCol w:w="3120"/>
        <w:gridCol w:w="7389"/>
      </w:tblGrid>
      <w:tr w:rsidR="00860CAB" w:rsidRPr="00860CAB" w:rsidTr="00860CAB">
        <w:trPr>
          <w:tblHeade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 бр.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Јединица локалне самоуправе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Ненаменски трансфер по јединицама локалне самоуправе (у динарима)</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90.676.873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Александровац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229.611.327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Алексинац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498.167.212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Алибунар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175.413.738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Апатин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162.829.785</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Аранђеловац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202.936.559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Ариље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91.032.672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Бабушница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240.618.064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Бајина Башта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136.973.066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Баточина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112.099.073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Бач</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117.262.304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Бачка Паланка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204.094.102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Бачка Топола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158.418.215</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Бачки Петровац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116.766.422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Бела Паланка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227.942.308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Бела Црква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200.444.588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Београд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Беочин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48.627.273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Бечеј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154.626.570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Блаце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162.765.657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Богатић</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339.075.746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Бојник</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217.399.828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Бољевац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205.774.958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Бор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226.956.863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Босилеград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255.927.649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Брус</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184.482.099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Бујановац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391.927.698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Ваљево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388.041.467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Варварин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247.601.878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Велика Плана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307.501.600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Велико Градиште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192.545.052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Владимирци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198.117.049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Владичин Хан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267.153.627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Власотинце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346.808.718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Врање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397.630.668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Врбас</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166.026.404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Врњачка Бања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88.815.082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Вршац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155.853.801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Гаџин Хан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162.442.778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Голубац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176.621.798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Горњи Милановац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224.150.456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Деспотовац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254.570.880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Димитровград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105.353.366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Дољевац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194.260.170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Жабаљ</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180.688.749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Жабари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181.542.087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Жагубица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266.182.407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Житиште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198.882.224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Житорађа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218.131.394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Зајечар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288.354.282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Зрењанин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202.787.952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Ивањица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322.897.726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Инђија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142.402.405</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Ириг</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86.050.730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Јагодина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321.660.436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Кањижа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70.777.340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Кикинда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181.468.001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Кладово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159.156.644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Кнић</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192.622.590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Књажевац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409.681.070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Ковачица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225.436.322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Ковин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223.438.083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Косјерић</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43.072.619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Коцељева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158.449.034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Крагујевац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426.319.343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Краљево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746.288.490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Крупањ</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258.610.783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Крушевац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466.901.040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Кула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194.909.532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Куршумлија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273.765.140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Кучево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271.355.853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Лајковац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23.463.193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Лапово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39.445.348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Лебане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315.430.112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Лесковац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896.973.298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Лозница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516.503.831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Лучани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165.996.102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Љиг</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124.435.131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Љубовија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194.959.798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Мајданпек</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219.188.277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Мали Зворник</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134.654.953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Мали Иђош</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96.630.970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Мало Црниће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208.437.171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Медвеђа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206.871.246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Мерошина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192.299.179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Мионица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158.429.600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Неготин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250.069.595</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Ниш</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633.997.549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Нова Варош</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188.253.034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Нова Црња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115.794.170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Нови Бечеј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150.062.806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Нови Кнежевац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102.015.724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Нови Пазар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559.030.639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Нови Сад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918.682.241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Опово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83.677.569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Осечина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175.006.161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Оџаци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226.136.696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Панчево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84.544.580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Параћин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282.823.609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Петровац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414.398.661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Пећинци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66.755.678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Пирот</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300.550.163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Пландиште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178.921.542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Пожаревац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111.620.139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Пожега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203.414.788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Прешево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388.610.506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Прибој</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294.491.228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Пријепоље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443.912.201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Прокупље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338.543.436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Ражањ</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184.009.348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Рача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182.714.590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Рашка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196.337.900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Рековац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183.485.656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Рума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231.215.517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Свилајнац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212.912.271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Сврљиг</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257.113.059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Сента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91.930.727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Сечањ</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128.010.682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119.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Сјеница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415.226.768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Смедерево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371.947.865</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Смедеревска Паланка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292.954.759</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Сокобања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157.643.188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Сомбор</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381.737.563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Србобран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77.756.702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Сремска Митровица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254.994.496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Сремски Карловци</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36.768.320</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Стара Пазова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175.065.415</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Суботица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240.430.956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129.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Сурдулица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238.054.481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Темерин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104.794.238</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Тител</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134.820.696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Топола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154.656.775</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Трговиште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205.644.981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Трстеник</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465.658.366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Тутин</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446.950.837</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136.</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Ћићевац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107.699.556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137.</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Ћуприја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194.203.986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138.</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Уб</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92.687.064</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139.</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Ужице</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228.113.946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140.</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Црна Трава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89.166.683</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141.</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Чајетина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75.432.191</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142.</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Чачак</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287.670.506</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143.</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Чока</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160.771.502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144.</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Шабац</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299.422.232</w:t>
            </w:r>
          </w:p>
        </w:tc>
      </w:tr>
      <w:tr w:rsidR="00860CAB" w:rsidRPr="00860CAB" w:rsidTr="00860CAB">
        <w:trPr>
          <w:tblCellSpacing w:w="15" w:type="dxa"/>
        </w:trPr>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145.</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Шид</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206.153.535</w:t>
            </w:r>
          </w:p>
        </w:tc>
      </w:tr>
      <w:tr w:rsidR="00860CAB" w:rsidRPr="00860CAB" w:rsidTr="00860CAB">
        <w:trPr>
          <w:tblCellSpacing w:w="15" w:type="dxa"/>
        </w:trPr>
        <w:tc>
          <w:tcPr>
            <w:tcW w:w="0" w:type="auto"/>
            <w:gridSpan w:val="2"/>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УКУПНО:</w:t>
            </w:r>
          </w:p>
        </w:tc>
        <w:tc>
          <w:tcPr>
            <w:tcW w:w="0" w:type="auto"/>
            <w:vAlign w:val="center"/>
            <w:hideMark/>
          </w:tcPr>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33.307.366.000</w:t>
            </w:r>
          </w:p>
        </w:tc>
      </w:tr>
    </w:tbl>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39.</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Налоге за извршавање издатака на територији Аутономне покрајине Косово и Метохија, који се финансирају из буџета Републике Србије заједнички издају министар у чијем су разделу обезбеђена средства за те издатке и директор Канцеларије за Косово и Метохију.</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Канцеларија за Косово и Метохију дужна је дa министaрству нaдлeжнoм зa пoслoвe финaнсиja дoстaвљa кварталне извeштajе о средствима која се у току године са њеног раздела преносе јединицама локалне самоуправе на територији Аутономне покрајине Косово и Метохија.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Извештаји из става 2. овог члана садрже податке о средствима исказаним по наменама и по јединицама локалне самоуправе, а достављају се у року од 15 дана од дана истека квартала.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40.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Директни корисници буџетских средстава дужни су дa министaрству нaдлeжнoм зa пoслoвe финaнсиja дoстaвљajу кварталне извeштaje o средствима која се у току године са њиховог раздела преносе јединицама локалне самоуправе са апропријације економске класификације 463 – Трансфери осталим нивоима власти.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Извештаји из става 1. овог члана садрже податке о средствима исказаним по наменама и по јединицама локалне самоуправе, а достављају се у року од 15 дана од дана истека квартала.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корисници буџетских средстава дужни су дa министaрству нaдлeжнoм зa пoслoвe финaнсиja дoстaвљajу кварталне извeштaje o средствима која се у току године са њиховог раздела преносе са групе конта 45 – Субвенције.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Извештаји из става 3. овог члана садрже податке о крајњем кориснику, укупном износу, као и намени пренетих средстава, а достављају се у року од 15 дана од дана истека квартала.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Члан 41.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Изузетно од одредаба члана 3. овог закона, Влада може да одлучи о покретању поступка за задуживање и давање гаранција Републике Србије ради очувања и јачања финансијске стабилности, спречавања наступања или отклањања последица ванредних околности које могу да угрозе живот и здравље људи или да проузрокују штету већих размера, у износу до 24.000.000.000 динара, а на предлог министарства надлежног за послове финансија.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Задуживање и давање гаранција из става 1. овог члана врши се у складу са поступком који је уређен Законом о јавном дугу („Службени гласник РС”, бр. 61/05, 107/09, 78/11, 68/15, 95/18, 91/19 и 149/20).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42.</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се у 2022. години приходи организација за обавезно социјално осигурање, по основу доприноса за обавезно социјално осигурање, остварују у мањим износима од износа утврђених њиховим финансијским плановима за 2022. годину, управни одбори ће својим одлукама, на које сагласност даје Влада, прилагодити расходе и издатке смањеним приходима, осим за расходе за социјално осигурање.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43.</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Локална власт у 2022. години може планирати укупна средства потребна за исплату плата запослених које се финансирају из буџета локалне власти, тако да масу средстава за исплату дванаест месечних плата планирају полазећи од нивоа плата исплаћених за август 2021. године, као и увећања плата прописаних законом којим се уређује буџетски систем.</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Укупну масу средстава за плате треба умањити за плате запослених код корисника буџетских средстава које су се финансирале из буџета локалне власти са апропријација економских класификација 411 – Плате, додаци и накнаде запослених (зараде) и 412 – Социјални доприноси на терет послодавца, а више се не финансирају, односно за масу средстава за плате запослених који су радили код тих корисника, а нису преузети у органе и службе управе или јавне службе јединице локалне власти, код којих се плате запослених финансирају из буџета локалне власти са апропријација економских класификација 411 – Плате, додаци и накнаде запослених (зараде) и 412 – Социјални доприноси на терет послодавца.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локална власт не планира у својим одлукама o буџету за 2022. годину и не извршава укупна средства за обрачун и исплату плата на начин утврђен у ст. 1. и 2. овог члана, министар надлежан за послове финансија може привремено обуставити пренос трансферних средстава из буџета Републике Србије, односно припадајућег дела пореза на зараде и пореза на добит правних лица, док се висина средстава за плате не усклади са ограничењем из ст. 1. и 2. овог члана.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Министар надлежан за послове финансија ближе ће уредити начин и садржај извештавања о планираним и извршеним средствима за исплату плата из ст. 1. и 2. овог члана и о структури расхода за запослене на апропријацијама економским класификацијама 413–416 у 2022. години.</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У складу са чланом 2. тачка 31), чланом 54. и чланом 56. став 4. Закона о буџетском систему (,,Службени гласник РС”, бр. 54/09, 73/10, 101/10, 101/11, 93/12, 62/13, 63/13 – исправка, 108/13, 142/14, 68/15 – др. закон, 103/15, 99/16, 113/17, 95/18, 31/19, 72/19 и 149/20) у буџетској 2022. години, неће се вршити обрачун и исплата поклона у новцу, божићних, годишњих и других врста награда и бонуса и примања запослених ради побољшања материјалног положаја и услова рада, као и других примања из члана 120. став 1. тачка 4) Закона о раду („Службени гласник РС”, бр. 24/05, 61/05, 54/09, 32/13, 75/14, 13/17 – УС, 113/17 и 95/18 – аутентично тумачење), предвиђених посебним и појединачним колективним уговорима и другим актима, за директне и индиректне кориснике буџетских средстава локалне власти, осим јубиларних награда за запослене и новчаних честитки за децу запослених.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 2022. години не могу се исплаћивати запосленима код корисника буџетских средстава локалне власти награде и бонуси који према међународним критеријумима представљају нестандардне, односно нетранспарентне облике награда и бонуса.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Уколико јединице локалне самоуправе не обезбеде у буџету и не исплате јубиларне награде запосленима у основним и средњим школама који то право стичу у 2022. години, министар надлежан за послове финансија може, на предлог министарства надлежног за послове образовања, привремено обуставити пренос трансферних средстава из буџета Републике Србије, односно припадајућег дела пореза на зараде, у износу неисплаћених јубиларних награда запосленима у основним и средњим школама из буџета јединице локалне самоуправе.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44.</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корисници буџетских средстава су дужни дa министaрству нaдлeжнoм зa пoслoвe финaнсиja, дoстaвљajу мeсeчнe извeштaje o рeaлизaциjи пројеката и прoгрaмa који се финансирају из извора финансирања 11 – Примања од иностраних задуживања.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Када су крајњи корисници пројеката и програма, који се финансирају из пројектних и програмских зајмова, индиректни корисници буџетских средстава и остали корисници јавних средстава, директни корисници буџетских средстава задужени за њихово праћење дужни су да достављају извештаје из става 1. овог члана.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Извештаји из става 1. овог члана достављају се у складу са Правилником о извештавању о реализацији пројеката и програма који се финансирају из извора финансирања 11 – Примања од иностраних задуживања („Службени гласник РС”, број 25/15).</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45.</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Директни корисници буџетских средстава који учествују у реализацији пројектних и програмских зајмова, који се према споразумима о зајмовима закљученим између Републике Србије и зајмодаваца, не извршавају преко подрачуна за Извршење буџета Републике Србије, дужни су на основу Извештаја у складу са Правилником о извештавању о реализацији пројеката и програма који се финансирају из извора финансирања 11 – Примања од иностраних задуживања („Службени гласник РС”, број 25/15), да спроведу обрачунске налоге преко подрачуна извршења буџета Републике Србије на терет апропријација економских класификација планираних за наведене намене, ради евидентирања динарске противвредности плаћања извршених у страној валути, а у корист примања од иностраних задуживања, најкасније последњег дана у месецу за текући месец.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Ради евидентирања остварених примања по основу зајмова из става 1. овог члана Управа за трезор ће испостављати и извршавати обрачунске налоге преко рачуна за уплату јавних прихода и примања.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Сви споразуми о зајмовима који се закључују у 2022. години и који представљају директну обавезу Републике Србије, морају бити исказани у финансијским плановима корисника буџетских средстава Републике Србије.</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46.</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корисници буџетских средстава који учествују у реализацији пројеката предвиђених релевантним финансијским споразумима, а у складу са Оквирним споразумом између Владе Републике Србије и Комисије европских заједница о правилима за сарадњу која се односе на финансијску помоћ Европске заједнице Републици Србији у оквиру спровођења помоћи према правилима Инструмента претприступне помоћи (ИПА) и Оквирног споразума између Републике Србије и Европске комисије о правилима за спровођење финансијске помоћи Европске уније Републици Србији у оквиру инструмената за претприступну помоћ (ИПА II), дужни су да спроведу обрачунске налоге преко рачуна извршења буџета Републике Србије на терет апропријација економских класификација планираних за наведене намене, ради евидентирања динарске противвредности плаћања извршених у страној валути, најкасније последњег дана у месецу за текући месец.</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Ради евидентирања остварених прихода из става 1. овог члана Управа за трезор ће испостављати и извршавати обрачунске налоге преко рачуна за уплату јавних прихода и примања.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Обрачунски налози користе се за евидентирање прихода, расхода и/или издатака у оквиру опредељених апропријација на извору 56 – Финансијска помоћ ЕУ и спроводе по добијању обавештења о извршеном плаћању од стране Министарства финансија – Сектора за уговарање и финансирање програма из средстава ЕУ.</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Члан 47.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корисници буџетских средстава који из средстава донација и помоћи остварених у девизама извршавају плаћања са девизних рачуна, односно који према уговорима са донаторима не извршавају плаћања преко подрачуна извршења буџета Републике Србије, дужни су да спроведу обрачунске налоге преко подрачуна извршења буџета Републике Србије на терет апропријација економских класификација планираних за те намене најкасније последњег дана у месецу за текући месец, ради евидентирања динарске противвредности плаћања извршених у страној валути.</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Ради евидентирања остварених прихода из става 1. овог члана Управа за трезор ће испостављати и извршавати обрачунске налоге преко рачуна за уплату јавних прихода и примања.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Обрачунски налози из ст. 1. и 2. овог члана користе се за евидентирање прихода, расхода и/или издатака у оквиру опредељених апропријација на изворима финансирања 05 – Донације од иностраних земаља, 06 – Донације од међународних организација, 08 – Добровољни трансфери од физичких и правних лица и 56 – Финансијска помоћ ЕУ.</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48.</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Директни корисници буџетских средстава дужни су да након 31. децембра по добијању информација о оствареним приходима/примањима и извршеним расходима/издацима из чл. 45–47. овог закона, а која су се десила до 31. децембра, исте евидентирају у својим помоћним књигама под датумом до 31. децембра. </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корисници буџетских средстава подносе Управи за трезоp доказ о евидентирању у помоћној књизи, уз захтев о евидентирању у Главној књизи трезора, на основу чега ће Управа за трезор извршити евидентирање у Главној књизи трезора са датумом књижења до 31. децембра, у оквиру одговарајућих расположивих апропријација.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Директни корисници буџетских средстава дужни су да обезбеде расположиву апропријацију за наведена евидентирања из овог члана до 31. децембра.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49.</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Укупни ниво расхода и издатака буџета Републике Србије за 2023. годину ограничен је у износу од 1.672.673.000.000 динара, односно за 2024. годину у износу од 1.735.170.000.000 динара.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Ограничење из става 1. овог члана не укључује расходе и издатке индиректних корисника буџетских средстава Републике Србије, који се финансирају из извора финансирања 04 – Сопствени приходи буџетских корисника, 07 – Трансфери од других нивоа власти и 13 – Нераспоређени вишак прихода из ранијих година.</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Члан 50.</w:t>
      </w:r>
    </w:p>
    <w:p w:rsidR="00860CAB" w:rsidRPr="00860CAB" w:rsidRDefault="00860CAB" w:rsidP="00860CAB">
      <w:pPr>
        <w:spacing w:before="100" w:beforeAutospacing="1" w:after="100" w:afterAutospacing="1" w:line="240" w:lineRule="auto"/>
        <w:rPr>
          <w:rFonts w:ascii="Times New Roman" w:eastAsia="Times New Roman" w:hAnsi="Times New Roman" w:cs="Times New Roman"/>
          <w:sz w:val="24"/>
          <w:szCs w:val="24"/>
          <w:lang w:eastAsia="en-GB"/>
        </w:rPr>
      </w:pPr>
      <w:r w:rsidRPr="00860CAB">
        <w:rPr>
          <w:rFonts w:ascii="Times New Roman" w:eastAsia="Times New Roman" w:hAnsi="Times New Roman" w:cs="Times New Roman"/>
          <w:sz w:val="24"/>
          <w:szCs w:val="24"/>
          <w:lang w:eastAsia="en-GB"/>
        </w:rPr>
        <w:t xml:space="preserve">Овај закон ступа на снагу наредног дана од дана објављивања у „Службеном гласнику Републике Србије”, а примењује се од 1. јануара 2022. године. </w:t>
      </w:r>
    </w:p>
    <w:p w:rsidR="00860CAB" w:rsidRDefault="00860CAB"/>
    <w:sectPr w:rsidR="00860CAB" w:rsidSect="00860CAB">
      <w:pgSz w:w="16838" w:h="11906"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0CAB"/>
    <w:rsid w:val="00860CAB"/>
    <w:rsid w:val="00E67B6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DFB4817-2C3F-4D2C-9669-168240540C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numbering" w:customStyle="1" w:styleId="Bezliste1">
    <w:name w:val="Bez liste1"/>
    <w:next w:val="Bezliste"/>
    <w:uiPriority w:val="99"/>
    <w:semiHidden/>
    <w:unhideWhenUsed/>
    <w:rsid w:val="00860CAB"/>
  </w:style>
  <w:style w:type="paragraph" w:customStyle="1" w:styleId="msonormal0">
    <w:name w:val="msonormal"/>
    <w:basedOn w:val="Normal"/>
    <w:rsid w:val="00860CAB"/>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odluka-zakon">
    <w:name w:val="odluka-zakon"/>
    <w:basedOn w:val="Normal"/>
    <w:rsid w:val="00860CAB"/>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auto-style1">
    <w:name w:val="auto-style1"/>
    <w:basedOn w:val="Normal"/>
    <w:rsid w:val="00860CAB"/>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clan">
    <w:name w:val="clan"/>
    <w:basedOn w:val="Normal"/>
    <w:rsid w:val="00860CAB"/>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basic-paragraph">
    <w:name w:val="basic-paragraph"/>
    <w:basedOn w:val="Normal"/>
    <w:rsid w:val="00860CAB"/>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tabela">
    <w:name w:val="tabela"/>
    <w:basedOn w:val="Normal"/>
    <w:rsid w:val="00860CAB"/>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bold">
    <w:name w:val="bold"/>
    <w:basedOn w:val="Podrazumevanifontpasusa"/>
    <w:rsid w:val="00860CAB"/>
  </w:style>
  <w:style w:type="paragraph" w:customStyle="1" w:styleId="f">
    <w:name w:val="f"/>
    <w:basedOn w:val="Normal"/>
    <w:rsid w:val="00860CAB"/>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NormalWeb">
    <w:name w:val="Normal (Web)"/>
    <w:basedOn w:val="Normal"/>
    <w:uiPriority w:val="99"/>
    <w:semiHidden/>
    <w:unhideWhenUsed/>
    <w:rsid w:val="00860CAB"/>
    <w:pPr>
      <w:spacing w:before="100" w:beforeAutospacing="1" w:after="100" w:afterAutospacing="1"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764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gif"/><Relationship Id="rId117" Type="http://schemas.openxmlformats.org/officeDocument/2006/relationships/image" Target="media/image114.gif"/><Relationship Id="rId21" Type="http://schemas.openxmlformats.org/officeDocument/2006/relationships/image" Target="media/image18.gif"/><Relationship Id="rId42" Type="http://schemas.openxmlformats.org/officeDocument/2006/relationships/image" Target="media/image39.gif"/><Relationship Id="rId47" Type="http://schemas.openxmlformats.org/officeDocument/2006/relationships/image" Target="media/image44.gif"/><Relationship Id="rId63" Type="http://schemas.openxmlformats.org/officeDocument/2006/relationships/image" Target="media/image60.gif"/><Relationship Id="rId68" Type="http://schemas.openxmlformats.org/officeDocument/2006/relationships/image" Target="media/image65.gif"/><Relationship Id="rId84" Type="http://schemas.openxmlformats.org/officeDocument/2006/relationships/image" Target="media/image81.gif"/><Relationship Id="rId89" Type="http://schemas.openxmlformats.org/officeDocument/2006/relationships/image" Target="media/image86.gif"/><Relationship Id="rId112" Type="http://schemas.openxmlformats.org/officeDocument/2006/relationships/image" Target="media/image109.gif"/><Relationship Id="rId133" Type="http://schemas.openxmlformats.org/officeDocument/2006/relationships/image" Target="media/image130.gif"/><Relationship Id="rId138" Type="http://schemas.openxmlformats.org/officeDocument/2006/relationships/image" Target="media/image135.gif"/><Relationship Id="rId154" Type="http://schemas.openxmlformats.org/officeDocument/2006/relationships/image" Target="media/image151.gif"/><Relationship Id="rId159" Type="http://schemas.openxmlformats.org/officeDocument/2006/relationships/image" Target="media/image156.gif"/><Relationship Id="rId175" Type="http://schemas.openxmlformats.org/officeDocument/2006/relationships/image" Target="media/image172.gif"/><Relationship Id="rId170" Type="http://schemas.openxmlformats.org/officeDocument/2006/relationships/image" Target="media/image167.gif"/><Relationship Id="rId16" Type="http://schemas.openxmlformats.org/officeDocument/2006/relationships/image" Target="media/image13.gif"/><Relationship Id="rId107" Type="http://schemas.openxmlformats.org/officeDocument/2006/relationships/image" Target="media/image104.gif"/><Relationship Id="rId11" Type="http://schemas.openxmlformats.org/officeDocument/2006/relationships/image" Target="media/image8.gif"/><Relationship Id="rId32" Type="http://schemas.openxmlformats.org/officeDocument/2006/relationships/image" Target="media/image29.gif"/><Relationship Id="rId37" Type="http://schemas.openxmlformats.org/officeDocument/2006/relationships/image" Target="media/image34.gif"/><Relationship Id="rId53" Type="http://schemas.openxmlformats.org/officeDocument/2006/relationships/image" Target="media/image50.gif"/><Relationship Id="rId58" Type="http://schemas.openxmlformats.org/officeDocument/2006/relationships/image" Target="media/image55.gif"/><Relationship Id="rId74" Type="http://schemas.openxmlformats.org/officeDocument/2006/relationships/image" Target="media/image71.gif"/><Relationship Id="rId79" Type="http://schemas.openxmlformats.org/officeDocument/2006/relationships/image" Target="media/image76.gif"/><Relationship Id="rId102" Type="http://schemas.openxmlformats.org/officeDocument/2006/relationships/image" Target="media/image99.gif"/><Relationship Id="rId123" Type="http://schemas.openxmlformats.org/officeDocument/2006/relationships/image" Target="media/image120.gif"/><Relationship Id="rId128" Type="http://schemas.openxmlformats.org/officeDocument/2006/relationships/image" Target="media/image125.gif"/><Relationship Id="rId144" Type="http://schemas.openxmlformats.org/officeDocument/2006/relationships/image" Target="media/image141.gif"/><Relationship Id="rId149" Type="http://schemas.openxmlformats.org/officeDocument/2006/relationships/image" Target="media/image146.gif"/><Relationship Id="rId5" Type="http://schemas.openxmlformats.org/officeDocument/2006/relationships/image" Target="media/image2.gif"/><Relationship Id="rId90" Type="http://schemas.openxmlformats.org/officeDocument/2006/relationships/image" Target="media/image87.gif"/><Relationship Id="rId95" Type="http://schemas.openxmlformats.org/officeDocument/2006/relationships/image" Target="media/image92.gif"/><Relationship Id="rId160" Type="http://schemas.openxmlformats.org/officeDocument/2006/relationships/image" Target="media/image157.gif"/><Relationship Id="rId165" Type="http://schemas.openxmlformats.org/officeDocument/2006/relationships/image" Target="media/image162.gif"/><Relationship Id="rId22" Type="http://schemas.openxmlformats.org/officeDocument/2006/relationships/image" Target="media/image19.gif"/><Relationship Id="rId27" Type="http://schemas.openxmlformats.org/officeDocument/2006/relationships/image" Target="media/image24.gif"/><Relationship Id="rId43" Type="http://schemas.openxmlformats.org/officeDocument/2006/relationships/image" Target="media/image40.gif"/><Relationship Id="rId48" Type="http://schemas.openxmlformats.org/officeDocument/2006/relationships/image" Target="media/image45.gif"/><Relationship Id="rId64" Type="http://schemas.openxmlformats.org/officeDocument/2006/relationships/image" Target="media/image61.gif"/><Relationship Id="rId69" Type="http://schemas.openxmlformats.org/officeDocument/2006/relationships/image" Target="media/image66.gif"/><Relationship Id="rId113" Type="http://schemas.openxmlformats.org/officeDocument/2006/relationships/image" Target="media/image110.gif"/><Relationship Id="rId118" Type="http://schemas.openxmlformats.org/officeDocument/2006/relationships/image" Target="media/image115.gif"/><Relationship Id="rId134" Type="http://schemas.openxmlformats.org/officeDocument/2006/relationships/image" Target="media/image131.gif"/><Relationship Id="rId139" Type="http://schemas.openxmlformats.org/officeDocument/2006/relationships/image" Target="media/image136.gif"/><Relationship Id="rId80" Type="http://schemas.openxmlformats.org/officeDocument/2006/relationships/image" Target="media/image77.gif"/><Relationship Id="rId85" Type="http://schemas.openxmlformats.org/officeDocument/2006/relationships/image" Target="media/image82.gif"/><Relationship Id="rId150" Type="http://schemas.openxmlformats.org/officeDocument/2006/relationships/image" Target="media/image147.gif"/><Relationship Id="rId155" Type="http://schemas.openxmlformats.org/officeDocument/2006/relationships/image" Target="media/image152.gif"/><Relationship Id="rId171" Type="http://schemas.openxmlformats.org/officeDocument/2006/relationships/image" Target="media/image168.gif"/><Relationship Id="rId176" Type="http://schemas.openxmlformats.org/officeDocument/2006/relationships/fontTable" Target="fontTable.xml"/><Relationship Id="rId12" Type="http://schemas.openxmlformats.org/officeDocument/2006/relationships/image" Target="media/image9.gif"/><Relationship Id="rId17" Type="http://schemas.openxmlformats.org/officeDocument/2006/relationships/image" Target="media/image14.gif"/><Relationship Id="rId33" Type="http://schemas.openxmlformats.org/officeDocument/2006/relationships/image" Target="media/image30.gif"/><Relationship Id="rId38" Type="http://schemas.openxmlformats.org/officeDocument/2006/relationships/image" Target="media/image35.gif"/><Relationship Id="rId59" Type="http://schemas.openxmlformats.org/officeDocument/2006/relationships/image" Target="media/image56.gif"/><Relationship Id="rId103" Type="http://schemas.openxmlformats.org/officeDocument/2006/relationships/image" Target="media/image100.gif"/><Relationship Id="rId108" Type="http://schemas.openxmlformats.org/officeDocument/2006/relationships/image" Target="media/image105.gif"/><Relationship Id="rId124" Type="http://schemas.openxmlformats.org/officeDocument/2006/relationships/image" Target="media/image121.gif"/><Relationship Id="rId129" Type="http://schemas.openxmlformats.org/officeDocument/2006/relationships/image" Target="media/image126.gif"/><Relationship Id="rId54" Type="http://schemas.openxmlformats.org/officeDocument/2006/relationships/image" Target="media/image51.gif"/><Relationship Id="rId70" Type="http://schemas.openxmlformats.org/officeDocument/2006/relationships/image" Target="media/image67.gif"/><Relationship Id="rId75" Type="http://schemas.openxmlformats.org/officeDocument/2006/relationships/image" Target="media/image72.gif"/><Relationship Id="rId91" Type="http://schemas.openxmlformats.org/officeDocument/2006/relationships/image" Target="media/image88.gif"/><Relationship Id="rId96" Type="http://schemas.openxmlformats.org/officeDocument/2006/relationships/image" Target="media/image93.gif"/><Relationship Id="rId140" Type="http://schemas.openxmlformats.org/officeDocument/2006/relationships/image" Target="media/image137.gif"/><Relationship Id="rId145" Type="http://schemas.openxmlformats.org/officeDocument/2006/relationships/image" Target="media/image142.gif"/><Relationship Id="rId161" Type="http://schemas.openxmlformats.org/officeDocument/2006/relationships/image" Target="media/image158.gif"/><Relationship Id="rId166" Type="http://schemas.openxmlformats.org/officeDocument/2006/relationships/image" Target="media/image163.gif"/><Relationship Id="rId1" Type="http://schemas.openxmlformats.org/officeDocument/2006/relationships/styles" Target="styles.xml"/><Relationship Id="rId6" Type="http://schemas.openxmlformats.org/officeDocument/2006/relationships/image" Target="media/image3.gif"/><Relationship Id="rId23" Type="http://schemas.openxmlformats.org/officeDocument/2006/relationships/image" Target="media/image20.gif"/><Relationship Id="rId28" Type="http://schemas.openxmlformats.org/officeDocument/2006/relationships/image" Target="media/image25.gif"/><Relationship Id="rId49" Type="http://schemas.openxmlformats.org/officeDocument/2006/relationships/image" Target="media/image46.gif"/><Relationship Id="rId114" Type="http://schemas.openxmlformats.org/officeDocument/2006/relationships/image" Target="media/image111.gif"/><Relationship Id="rId119" Type="http://schemas.openxmlformats.org/officeDocument/2006/relationships/image" Target="media/image116.gif"/><Relationship Id="rId10" Type="http://schemas.openxmlformats.org/officeDocument/2006/relationships/image" Target="media/image7.gif"/><Relationship Id="rId31" Type="http://schemas.openxmlformats.org/officeDocument/2006/relationships/image" Target="media/image28.gif"/><Relationship Id="rId44" Type="http://schemas.openxmlformats.org/officeDocument/2006/relationships/image" Target="media/image41.gif"/><Relationship Id="rId52" Type="http://schemas.openxmlformats.org/officeDocument/2006/relationships/image" Target="media/image49.gif"/><Relationship Id="rId60" Type="http://schemas.openxmlformats.org/officeDocument/2006/relationships/image" Target="media/image57.gif"/><Relationship Id="rId65" Type="http://schemas.openxmlformats.org/officeDocument/2006/relationships/image" Target="media/image62.gif"/><Relationship Id="rId73" Type="http://schemas.openxmlformats.org/officeDocument/2006/relationships/image" Target="media/image70.gif"/><Relationship Id="rId78" Type="http://schemas.openxmlformats.org/officeDocument/2006/relationships/image" Target="media/image75.gif"/><Relationship Id="rId81" Type="http://schemas.openxmlformats.org/officeDocument/2006/relationships/image" Target="media/image78.gif"/><Relationship Id="rId86" Type="http://schemas.openxmlformats.org/officeDocument/2006/relationships/image" Target="media/image83.gif"/><Relationship Id="rId94" Type="http://schemas.openxmlformats.org/officeDocument/2006/relationships/image" Target="media/image91.gif"/><Relationship Id="rId99" Type="http://schemas.openxmlformats.org/officeDocument/2006/relationships/image" Target="media/image96.gif"/><Relationship Id="rId101" Type="http://schemas.openxmlformats.org/officeDocument/2006/relationships/image" Target="media/image98.gif"/><Relationship Id="rId122" Type="http://schemas.openxmlformats.org/officeDocument/2006/relationships/image" Target="media/image119.gif"/><Relationship Id="rId130" Type="http://schemas.openxmlformats.org/officeDocument/2006/relationships/image" Target="media/image127.gif"/><Relationship Id="rId135" Type="http://schemas.openxmlformats.org/officeDocument/2006/relationships/image" Target="media/image132.gif"/><Relationship Id="rId143" Type="http://schemas.openxmlformats.org/officeDocument/2006/relationships/image" Target="media/image140.gif"/><Relationship Id="rId148" Type="http://schemas.openxmlformats.org/officeDocument/2006/relationships/image" Target="media/image145.gif"/><Relationship Id="rId151" Type="http://schemas.openxmlformats.org/officeDocument/2006/relationships/image" Target="media/image148.gif"/><Relationship Id="rId156" Type="http://schemas.openxmlformats.org/officeDocument/2006/relationships/image" Target="media/image153.gif"/><Relationship Id="rId164" Type="http://schemas.openxmlformats.org/officeDocument/2006/relationships/image" Target="media/image161.gif"/><Relationship Id="rId169" Type="http://schemas.openxmlformats.org/officeDocument/2006/relationships/image" Target="media/image166.gif"/><Relationship Id="rId177" Type="http://schemas.openxmlformats.org/officeDocument/2006/relationships/theme" Target="theme/theme1.xml"/><Relationship Id="rId4" Type="http://schemas.openxmlformats.org/officeDocument/2006/relationships/image" Target="media/image1.gif"/><Relationship Id="rId9" Type="http://schemas.openxmlformats.org/officeDocument/2006/relationships/image" Target="media/image6.gif"/><Relationship Id="rId172" Type="http://schemas.openxmlformats.org/officeDocument/2006/relationships/image" Target="media/image169.gif"/><Relationship Id="rId13" Type="http://schemas.openxmlformats.org/officeDocument/2006/relationships/image" Target="media/image10.gif"/><Relationship Id="rId18" Type="http://schemas.openxmlformats.org/officeDocument/2006/relationships/image" Target="media/image15.gif"/><Relationship Id="rId39" Type="http://schemas.openxmlformats.org/officeDocument/2006/relationships/image" Target="media/image36.gif"/><Relationship Id="rId109" Type="http://schemas.openxmlformats.org/officeDocument/2006/relationships/image" Target="media/image106.gif"/><Relationship Id="rId34" Type="http://schemas.openxmlformats.org/officeDocument/2006/relationships/image" Target="media/image31.gif"/><Relationship Id="rId50" Type="http://schemas.openxmlformats.org/officeDocument/2006/relationships/image" Target="media/image47.gif"/><Relationship Id="rId55" Type="http://schemas.openxmlformats.org/officeDocument/2006/relationships/image" Target="media/image52.gif"/><Relationship Id="rId76" Type="http://schemas.openxmlformats.org/officeDocument/2006/relationships/image" Target="media/image73.gif"/><Relationship Id="rId97" Type="http://schemas.openxmlformats.org/officeDocument/2006/relationships/image" Target="media/image94.gif"/><Relationship Id="rId104" Type="http://schemas.openxmlformats.org/officeDocument/2006/relationships/image" Target="media/image101.gif"/><Relationship Id="rId120" Type="http://schemas.openxmlformats.org/officeDocument/2006/relationships/image" Target="media/image117.gif"/><Relationship Id="rId125" Type="http://schemas.openxmlformats.org/officeDocument/2006/relationships/image" Target="media/image122.gif"/><Relationship Id="rId141" Type="http://schemas.openxmlformats.org/officeDocument/2006/relationships/image" Target="media/image138.gif"/><Relationship Id="rId146" Type="http://schemas.openxmlformats.org/officeDocument/2006/relationships/image" Target="media/image143.gif"/><Relationship Id="rId167" Type="http://schemas.openxmlformats.org/officeDocument/2006/relationships/image" Target="media/image164.gif"/><Relationship Id="rId7" Type="http://schemas.openxmlformats.org/officeDocument/2006/relationships/image" Target="media/image4.gif"/><Relationship Id="rId71" Type="http://schemas.openxmlformats.org/officeDocument/2006/relationships/image" Target="media/image68.gif"/><Relationship Id="rId92" Type="http://schemas.openxmlformats.org/officeDocument/2006/relationships/image" Target="media/image89.gif"/><Relationship Id="rId162" Type="http://schemas.openxmlformats.org/officeDocument/2006/relationships/image" Target="media/image159.gif"/><Relationship Id="rId2" Type="http://schemas.openxmlformats.org/officeDocument/2006/relationships/settings" Target="settings.xml"/><Relationship Id="rId29" Type="http://schemas.openxmlformats.org/officeDocument/2006/relationships/image" Target="media/image26.gif"/><Relationship Id="rId24" Type="http://schemas.openxmlformats.org/officeDocument/2006/relationships/image" Target="media/image21.gif"/><Relationship Id="rId40" Type="http://schemas.openxmlformats.org/officeDocument/2006/relationships/image" Target="media/image37.gif"/><Relationship Id="rId45" Type="http://schemas.openxmlformats.org/officeDocument/2006/relationships/image" Target="media/image42.gif"/><Relationship Id="rId66" Type="http://schemas.openxmlformats.org/officeDocument/2006/relationships/image" Target="media/image63.gif"/><Relationship Id="rId87" Type="http://schemas.openxmlformats.org/officeDocument/2006/relationships/image" Target="media/image84.gif"/><Relationship Id="rId110" Type="http://schemas.openxmlformats.org/officeDocument/2006/relationships/image" Target="media/image107.gif"/><Relationship Id="rId115" Type="http://schemas.openxmlformats.org/officeDocument/2006/relationships/image" Target="media/image112.gif"/><Relationship Id="rId131" Type="http://schemas.openxmlformats.org/officeDocument/2006/relationships/image" Target="media/image128.gif"/><Relationship Id="rId136" Type="http://schemas.openxmlformats.org/officeDocument/2006/relationships/image" Target="media/image133.gif"/><Relationship Id="rId157" Type="http://schemas.openxmlformats.org/officeDocument/2006/relationships/image" Target="media/image154.gif"/><Relationship Id="rId61" Type="http://schemas.openxmlformats.org/officeDocument/2006/relationships/image" Target="media/image58.gif"/><Relationship Id="rId82" Type="http://schemas.openxmlformats.org/officeDocument/2006/relationships/image" Target="media/image79.gif"/><Relationship Id="rId152" Type="http://schemas.openxmlformats.org/officeDocument/2006/relationships/image" Target="media/image149.gif"/><Relationship Id="rId173" Type="http://schemas.openxmlformats.org/officeDocument/2006/relationships/image" Target="media/image170.gif"/><Relationship Id="rId19" Type="http://schemas.openxmlformats.org/officeDocument/2006/relationships/image" Target="media/image16.gif"/><Relationship Id="rId14" Type="http://schemas.openxmlformats.org/officeDocument/2006/relationships/image" Target="media/image11.gif"/><Relationship Id="rId30" Type="http://schemas.openxmlformats.org/officeDocument/2006/relationships/image" Target="media/image27.gif"/><Relationship Id="rId35" Type="http://schemas.openxmlformats.org/officeDocument/2006/relationships/image" Target="media/image32.gif"/><Relationship Id="rId56" Type="http://schemas.openxmlformats.org/officeDocument/2006/relationships/image" Target="media/image53.gif"/><Relationship Id="rId77" Type="http://schemas.openxmlformats.org/officeDocument/2006/relationships/image" Target="media/image74.gif"/><Relationship Id="rId100" Type="http://schemas.openxmlformats.org/officeDocument/2006/relationships/image" Target="media/image97.gif"/><Relationship Id="rId105" Type="http://schemas.openxmlformats.org/officeDocument/2006/relationships/image" Target="media/image102.gif"/><Relationship Id="rId126" Type="http://schemas.openxmlformats.org/officeDocument/2006/relationships/image" Target="media/image123.gif"/><Relationship Id="rId147" Type="http://schemas.openxmlformats.org/officeDocument/2006/relationships/image" Target="media/image144.gif"/><Relationship Id="rId168" Type="http://schemas.openxmlformats.org/officeDocument/2006/relationships/image" Target="media/image165.gif"/><Relationship Id="rId8" Type="http://schemas.openxmlformats.org/officeDocument/2006/relationships/image" Target="media/image5.gif"/><Relationship Id="rId51" Type="http://schemas.openxmlformats.org/officeDocument/2006/relationships/image" Target="media/image48.gif"/><Relationship Id="rId72" Type="http://schemas.openxmlformats.org/officeDocument/2006/relationships/image" Target="media/image69.gif"/><Relationship Id="rId93" Type="http://schemas.openxmlformats.org/officeDocument/2006/relationships/image" Target="media/image90.gif"/><Relationship Id="rId98" Type="http://schemas.openxmlformats.org/officeDocument/2006/relationships/image" Target="media/image95.gif"/><Relationship Id="rId121" Type="http://schemas.openxmlformats.org/officeDocument/2006/relationships/image" Target="media/image118.gif"/><Relationship Id="rId142" Type="http://schemas.openxmlformats.org/officeDocument/2006/relationships/image" Target="media/image139.gif"/><Relationship Id="rId163" Type="http://schemas.openxmlformats.org/officeDocument/2006/relationships/image" Target="media/image160.gif"/><Relationship Id="rId3" Type="http://schemas.openxmlformats.org/officeDocument/2006/relationships/webSettings" Target="webSettings.xml"/><Relationship Id="rId25" Type="http://schemas.openxmlformats.org/officeDocument/2006/relationships/image" Target="media/image22.gif"/><Relationship Id="rId46" Type="http://schemas.openxmlformats.org/officeDocument/2006/relationships/image" Target="media/image43.gif"/><Relationship Id="rId67" Type="http://schemas.openxmlformats.org/officeDocument/2006/relationships/image" Target="media/image64.gif"/><Relationship Id="rId116" Type="http://schemas.openxmlformats.org/officeDocument/2006/relationships/image" Target="media/image113.gif"/><Relationship Id="rId137" Type="http://schemas.openxmlformats.org/officeDocument/2006/relationships/image" Target="media/image134.gif"/><Relationship Id="rId158" Type="http://schemas.openxmlformats.org/officeDocument/2006/relationships/image" Target="media/image155.gif"/><Relationship Id="rId20" Type="http://schemas.openxmlformats.org/officeDocument/2006/relationships/image" Target="media/image17.gif"/><Relationship Id="rId41" Type="http://schemas.openxmlformats.org/officeDocument/2006/relationships/image" Target="media/image38.gif"/><Relationship Id="rId62" Type="http://schemas.openxmlformats.org/officeDocument/2006/relationships/image" Target="media/image59.gif"/><Relationship Id="rId83" Type="http://schemas.openxmlformats.org/officeDocument/2006/relationships/image" Target="media/image80.gif"/><Relationship Id="rId88" Type="http://schemas.openxmlformats.org/officeDocument/2006/relationships/image" Target="media/image85.gif"/><Relationship Id="rId111" Type="http://schemas.openxmlformats.org/officeDocument/2006/relationships/image" Target="media/image108.gif"/><Relationship Id="rId132" Type="http://schemas.openxmlformats.org/officeDocument/2006/relationships/image" Target="media/image129.gif"/><Relationship Id="rId153" Type="http://schemas.openxmlformats.org/officeDocument/2006/relationships/image" Target="media/image150.gif"/><Relationship Id="rId174" Type="http://schemas.openxmlformats.org/officeDocument/2006/relationships/image" Target="media/image171.gif"/><Relationship Id="rId15" Type="http://schemas.openxmlformats.org/officeDocument/2006/relationships/image" Target="media/image12.gif"/><Relationship Id="rId36" Type="http://schemas.openxmlformats.org/officeDocument/2006/relationships/image" Target="media/image33.gif"/><Relationship Id="rId57" Type="http://schemas.openxmlformats.org/officeDocument/2006/relationships/image" Target="media/image54.gif"/><Relationship Id="rId106" Type="http://schemas.openxmlformats.org/officeDocument/2006/relationships/image" Target="media/image103.gif"/><Relationship Id="rId127" Type="http://schemas.openxmlformats.org/officeDocument/2006/relationships/image" Target="media/image124.gif"/></Relationships>
</file>

<file path=word/theme/theme1.xml><?xml version="1.0" encoding="utf-8"?>
<a:theme xmlns:a="http://schemas.openxmlformats.org/drawingml/2006/main" name="Tem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24451</Words>
  <Characters>139372</Characters>
  <Application>Microsoft Office Word</Application>
  <DocSecurity>0</DocSecurity>
  <Lines>1161</Lines>
  <Paragraphs>326</Paragraphs>
  <ScaleCrop>false</ScaleCrop>
  <Company/>
  <LinksUpToDate>false</LinksUpToDate>
  <CharactersWithSpaces>163497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Mirjana Prvulovic</dc:creator>
  <cp:keywords/>
  <dc:description/>
  <cp:lastModifiedBy>Mirjana Prvulovic</cp:lastModifiedBy>
  <cp:revision>3</cp:revision>
  <dcterms:created xsi:type="dcterms:W3CDTF">2022-11-09T10:05:00Z</dcterms:created>
  <dcterms:modified xsi:type="dcterms:W3CDTF">2022-11-09T10:17:00Z</dcterms:modified>
</cp:coreProperties>
</file>