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5B04B" w14:textId="77777777" w:rsidR="009F2D1F" w:rsidRDefault="009F2D1F" w:rsidP="009F2D1F">
      <w:r>
        <w:rPr>
          <w:b/>
          <w:bCs/>
          <w:noProof/>
          <w:lang w:val="sr-Cyrl-RS"/>
        </w:rPr>
        <w:drawing>
          <wp:inline distT="0" distB="0" distL="0" distR="0" wp14:anchorId="59D61F06" wp14:editId="0671056C">
            <wp:extent cx="873654" cy="619125"/>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7779" cy="650394"/>
                    </a:xfrm>
                    <a:prstGeom prst="rect">
                      <a:avLst/>
                    </a:prstGeom>
                    <a:noFill/>
                    <a:ln>
                      <a:noFill/>
                    </a:ln>
                  </pic:spPr>
                </pic:pic>
              </a:graphicData>
            </a:graphic>
          </wp:inline>
        </w:drawing>
      </w:r>
    </w:p>
    <w:p w14:paraId="54591924" w14:textId="77777777" w:rsidR="009F2D1F" w:rsidRPr="000B13B2" w:rsidRDefault="009F2D1F" w:rsidP="009F2D1F">
      <w:pPr>
        <w:pStyle w:val="Bezrazmaka"/>
        <w:rPr>
          <w:b/>
          <w:bCs/>
          <w:noProof/>
          <w:lang w:val="sr-Cyrl-RS"/>
        </w:rPr>
      </w:pPr>
      <w:r w:rsidRPr="000B13B2">
        <w:rPr>
          <w:b/>
          <w:bCs/>
          <w:noProof/>
          <w:lang w:val="sr-Cyrl-RS"/>
        </w:rPr>
        <w:t>Република Србија</w:t>
      </w:r>
    </w:p>
    <w:p w14:paraId="7926697E" w14:textId="77777777" w:rsidR="009F2D1F" w:rsidRPr="000B13B2" w:rsidRDefault="009F2D1F" w:rsidP="009F2D1F">
      <w:pPr>
        <w:pStyle w:val="Bezrazmaka"/>
        <w:rPr>
          <w:b/>
          <w:bCs/>
          <w:lang w:val="sr-Cyrl-RS"/>
        </w:rPr>
      </w:pPr>
      <w:r w:rsidRPr="000B13B2">
        <w:rPr>
          <w:b/>
          <w:bCs/>
          <w:noProof/>
          <w:lang w:val="sr-Cyrl-RS"/>
        </w:rPr>
        <w:t>БОРСКИ УПРАВНИ ОКРУГ</w:t>
      </w:r>
    </w:p>
    <w:p w14:paraId="51AA0ACC" w14:textId="29B8C8C7" w:rsidR="009F2D1F" w:rsidRPr="009F2D1F" w:rsidRDefault="009F2D1F" w:rsidP="009F2D1F">
      <w:pPr>
        <w:pStyle w:val="Bezrazmaka"/>
        <w:rPr>
          <w:b/>
          <w:bCs/>
          <w:lang w:val="sr-Latn-RS"/>
        </w:rPr>
      </w:pPr>
      <w:r w:rsidRPr="00394335">
        <w:rPr>
          <w:b/>
          <w:bCs/>
          <w:lang w:val="sr-Cyrl-RS"/>
        </w:rPr>
        <w:t xml:space="preserve">Број: </w:t>
      </w:r>
      <w:r>
        <w:rPr>
          <w:b/>
          <w:bCs/>
          <w:lang w:val="sr-Latn-RS"/>
        </w:rPr>
        <w:t>914-020-1/202</w:t>
      </w:r>
      <w:r w:rsidR="002B39F2">
        <w:rPr>
          <w:b/>
          <w:bCs/>
          <w:lang w:val="sr-Cyrl-RS"/>
        </w:rPr>
        <w:t>3</w:t>
      </w:r>
      <w:r>
        <w:rPr>
          <w:b/>
          <w:bCs/>
          <w:lang w:val="sr-Latn-RS"/>
        </w:rPr>
        <w:t>-01</w:t>
      </w:r>
    </w:p>
    <w:p w14:paraId="036D100D" w14:textId="677FE511" w:rsidR="009F2D1F" w:rsidRPr="009F2D1F" w:rsidRDefault="009F2D1F" w:rsidP="009F2D1F">
      <w:pPr>
        <w:pStyle w:val="Bezrazmaka"/>
        <w:rPr>
          <w:b/>
          <w:bCs/>
          <w:lang w:val="sr-Cyrl-RS"/>
        </w:rPr>
      </w:pPr>
      <w:r>
        <w:rPr>
          <w:b/>
          <w:bCs/>
          <w:lang w:val="sr-Cyrl-RS"/>
        </w:rPr>
        <w:t>Датум:</w:t>
      </w:r>
      <w:r>
        <w:rPr>
          <w:b/>
          <w:bCs/>
          <w:lang w:val="sr-Latn-RS"/>
        </w:rPr>
        <w:t>1</w:t>
      </w:r>
      <w:r w:rsidR="007E70EC">
        <w:rPr>
          <w:b/>
          <w:bCs/>
          <w:lang w:val="sr-Cyrl-RS"/>
        </w:rPr>
        <w:t>2</w:t>
      </w:r>
      <w:r>
        <w:rPr>
          <w:b/>
          <w:bCs/>
          <w:lang w:val="sr-Latn-RS"/>
        </w:rPr>
        <w:t>.01.202</w:t>
      </w:r>
      <w:r w:rsidR="007E70EC">
        <w:rPr>
          <w:b/>
          <w:bCs/>
          <w:lang w:val="sr-Cyrl-RS"/>
        </w:rPr>
        <w:t>3</w:t>
      </w:r>
      <w:r>
        <w:rPr>
          <w:b/>
          <w:bCs/>
          <w:lang w:val="sr-Latn-RS"/>
        </w:rPr>
        <w:t>.</w:t>
      </w:r>
      <w:r>
        <w:rPr>
          <w:b/>
          <w:bCs/>
          <w:lang w:val="sr-Cyrl-RS"/>
        </w:rPr>
        <w:t>године</w:t>
      </w:r>
    </w:p>
    <w:p w14:paraId="0A0D7155" w14:textId="27C17144" w:rsidR="009F2D1F" w:rsidRDefault="009F2D1F" w:rsidP="009F2D1F">
      <w:pPr>
        <w:pStyle w:val="Bezrazmaka"/>
        <w:rPr>
          <w:b/>
          <w:bCs/>
          <w:lang w:val="sr-Cyrl-RS"/>
        </w:rPr>
      </w:pPr>
      <w:r w:rsidRPr="00394335">
        <w:rPr>
          <w:b/>
          <w:bCs/>
          <w:lang w:val="sr-Cyrl-RS"/>
        </w:rPr>
        <w:t>Б о р</w:t>
      </w:r>
    </w:p>
    <w:p w14:paraId="4322F59A" w14:textId="2F34DBC1" w:rsidR="00C93CFE" w:rsidRDefault="00C93CFE" w:rsidP="009F2D1F">
      <w:pPr>
        <w:pStyle w:val="Bezrazmaka"/>
        <w:rPr>
          <w:b/>
          <w:bCs/>
          <w:lang w:val="sr-Cyrl-RS"/>
        </w:rPr>
      </w:pPr>
    </w:p>
    <w:p w14:paraId="19DF478B" w14:textId="77777777" w:rsidR="00C93CFE" w:rsidRPr="00394335" w:rsidRDefault="00C93CFE" w:rsidP="009F2D1F">
      <w:pPr>
        <w:pStyle w:val="Bezrazmaka"/>
        <w:rPr>
          <w:b/>
          <w:bCs/>
          <w:lang w:val="sr-Cyrl-RS"/>
        </w:rPr>
      </w:pPr>
    </w:p>
    <w:p w14:paraId="7204DBCD" w14:textId="77777777" w:rsidR="00C93CFE" w:rsidRPr="00065D31" w:rsidRDefault="00C93CFE" w:rsidP="00C93CFE">
      <w:pPr>
        <w:pStyle w:val="Bezrazmaka"/>
        <w:rPr>
          <w:rFonts w:cs="Times New Roman"/>
          <w:b/>
          <w:szCs w:val="24"/>
          <w:lang w:val="sr-Cyrl-CS"/>
        </w:rPr>
      </w:pPr>
    </w:p>
    <w:p w14:paraId="3F714308" w14:textId="77777777" w:rsidR="00C93CFE" w:rsidRPr="00E8556E" w:rsidRDefault="00C93CFE" w:rsidP="00C93CFE">
      <w:pPr>
        <w:pStyle w:val="Bezrazmaka"/>
        <w:jc w:val="center"/>
        <w:rPr>
          <w:rFonts w:cs="Times New Roman"/>
          <w:b/>
          <w:szCs w:val="24"/>
          <w:lang w:val="sr-Cyrl-CS"/>
        </w:rPr>
      </w:pPr>
      <w:r>
        <w:rPr>
          <w:rFonts w:cs="Times New Roman"/>
          <w:b/>
          <w:szCs w:val="24"/>
          <w:lang w:val="sr-Cyrl-CS"/>
        </w:rPr>
        <w:t>ИЗВЕШТАЈ О РАДУ СТРУЧНЕ СЛУЖБЕ</w:t>
      </w:r>
    </w:p>
    <w:p w14:paraId="7725519C" w14:textId="77777777" w:rsidR="00C93CFE" w:rsidRPr="00E8556E" w:rsidRDefault="00C93CFE" w:rsidP="00C93CFE">
      <w:pPr>
        <w:pStyle w:val="Bezrazmaka"/>
        <w:jc w:val="center"/>
        <w:rPr>
          <w:rFonts w:cs="Times New Roman"/>
          <w:b/>
          <w:szCs w:val="24"/>
          <w:lang w:val="sr-Cyrl-CS"/>
        </w:rPr>
      </w:pPr>
      <w:r w:rsidRPr="00E8556E">
        <w:rPr>
          <w:rFonts w:cs="Times New Roman"/>
          <w:b/>
          <w:szCs w:val="24"/>
          <w:lang w:val="sr-Cyrl-CS"/>
        </w:rPr>
        <w:t>И САВЕТА БОРСКОГ УПРАВНОГ ОКРУГА</w:t>
      </w:r>
    </w:p>
    <w:p w14:paraId="6DB8C75A" w14:textId="77777777" w:rsidR="00C93CFE" w:rsidRPr="00E8556E" w:rsidRDefault="00C93CFE" w:rsidP="00C93CFE">
      <w:pPr>
        <w:pStyle w:val="Bezrazmaka"/>
        <w:rPr>
          <w:rFonts w:cs="Times New Roman"/>
          <w:szCs w:val="24"/>
          <w:lang w:val="sr-Cyrl-CS"/>
        </w:rPr>
      </w:pPr>
    </w:p>
    <w:p w14:paraId="64C4C74C" w14:textId="77777777" w:rsidR="00C93CFE" w:rsidRPr="00E8556E" w:rsidRDefault="00C93CFE" w:rsidP="00C93CFE">
      <w:pPr>
        <w:pStyle w:val="Bezrazmaka"/>
        <w:rPr>
          <w:rFonts w:cs="Times New Roman"/>
          <w:szCs w:val="24"/>
          <w:lang w:val="sr-Cyrl-CS"/>
        </w:rPr>
      </w:pPr>
    </w:p>
    <w:p w14:paraId="6C1E9555" w14:textId="77777777" w:rsidR="00C93CFE" w:rsidRPr="00E8556E" w:rsidRDefault="00C93CFE" w:rsidP="00C93CFE">
      <w:pPr>
        <w:pStyle w:val="Bezrazmaka"/>
        <w:ind w:firstLine="720"/>
        <w:jc w:val="both"/>
        <w:rPr>
          <w:rFonts w:cs="Times New Roman"/>
          <w:szCs w:val="24"/>
          <w:lang w:val="sr-Cyrl-CS"/>
        </w:rPr>
      </w:pPr>
      <w:r w:rsidRPr="00E8556E">
        <w:rPr>
          <w:rFonts w:cs="Times New Roman"/>
          <w:szCs w:val="24"/>
          <w:lang w:val="sr-Cyrl-CS"/>
        </w:rPr>
        <w:t>У Борском управном округу из делокруга Стручне службе за опште послове су се обављали послови који се односе на:</w:t>
      </w:r>
    </w:p>
    <w:p w14:paraId="6C53DF34" w14:textId="32315B8B" w:rsidR="00C93CFE" w:rsidRDefault="00C93CFE" w:rsidP="00C93CFE">
      <w:pPr>
        <w:pStyle w:val="Bezrazmaka"/>
        <w:jc w:val="both"/>
        <w:rPr>
          <w:rFonts w:cs="Times New Roman"/>
          <w:szCs w:val="24"/>
          <w:lang w:val="sr-Cyrl-CS"/>
        </w:rPr>
      </w:pPr>
    </w:p>
    <w:p w14:paraId="2A91B59E" w14:textId="77777777" w:rsidR="001575AD" w:rsidRPr="00E8556E" w:rsidRDefault="001575AD" w:rsidP="00C93CFE">
      <w:pPr>
        <w:pStyle w:val="Bezrazmaka"/>
        <w:jc w:val="both"/>
        <w:rPr>
          <w:rFonts w:cs="Times New Roman"/>
          <w:szCs w:val="24"/>
          <w:lang w:val="sr-Cyrl-CS"/>
        </w:rPr>
      </w:pPr>
    </w:p>
    <w:p w14:paraId="68A6BB82"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остваривање сарадње са органима државне управе и локалне самоуправе</w:t>
      </w:r>
    </w:p>
    <w:p w14:paraId="5F746089"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14:paraId="0EA860B5"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планирање извршења буџета и квота</w:t>
      </w:r>
    </w:p>
    <w:p w14:paraId="6C92B9AC"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израду захтева за преузимање обавеза </w:t>
      </w:r>
    </w:p>
    <w:p w14:paraId="53E9E4FC"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захтева за плаћање и трансфер средстава</w:t>
      </w:r>
    </w:p>
    <w:p w14:paraId="4F0267CB"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контролу расхода</w:t>
      </w:r>
    </w:p>
    <w:p w14:paraId="2A54C531"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обраду плаћања и евидентирања трошкова</w:t>
      </w:r>
    </w:p>
    <w:p w14:paraId="111DB89A"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финансијско извештавање о оствареним приходима и извршеним расходима</w:t>
      </w:r>
    </w:p>
    <w:p w14:paraId="3C3FB095"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прикупљање и контролу података за обрачун плата запослених</w:t>
      </w:r>
    </w:p>
    <w:p w14:paraId="7266064A"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састављање анализа, извештаја  и информација</w:t>
      </w:r>
    </w:p>
    <w:p w14:paraId="4F0C2DA2" w14:textId="77777777" w:rsidR="00C93CFE" w:rsidRPr="00BF7828" w:rsidRDefault="00C93CFE" w:rsidP="00C93CFE">
      <w:pPr>
        <w:pStyle w:val="Bezrazmaka"/>
        <w:numPr>
          <w:ilvl w:val="0"/>
          <w:numId w:val="1"/>
        </w:numPr>
        <w:jc w:val="both"/>
        <w:rPr>
          <w:rFonts w:cs="Times New Roman"/>
          <w:szCs w:val="24"/>
          <w:lang w:val="sr-Cyrl-CS"/>
        </w:rPr>
      </w:pPr>
      <w:r>
        <w:rPr>
          <w:rFonts w:cs="Times New Roman"/>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14:paraId="213F774C" w14:textId="1CB25BDA"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израда </w:t>
      </w:r>
      <w:r>
        <w:rPr>
          <w:rFonts w:cs="Times New Roman"/>
          <w:szCs w:val="24"/>
          <w:lang w:val="sr-Cyrl-CS"/>
        </w:rPr>
        <w:t>П</w:t>
      </w:r>
      <w:r w:rsidRPr="00E8556E">
        <w:rPr>
          <w:rFonts w:cs="Times New Roman"/>
          <w:szCs w:val="24"/>
          <w:lang w:val="sr-Cyrl-CS"/>
        </w:rPr>
        <w:t xml:space="preserve">редлога финансијског плана за израду Закона о буџету Републике Србије за </w:t>
      </w:r>
      <w:r>
        <w:rPr>
          <w:rFonts w:cs="Times New Roman"/>
          <w:szCs w:val="24"/>
          <w:lang w:val="sr-Cyrl-CS"/>
        </w:rPr>
        <w:t>202</w:t>
      </w:r>
      <w:r w:rsidR="001575AD">
        <w:rPr>
          <w:rFonts w:cs="Times New Roman"/>
          <w:szCs w:val="24"/>
          <w:lang w:val="sr-Latn-RS"/>
        </w:rPr>
        <w:t>3</w:t>
      </w:r>
      <w:r>
        <w:rPr>
          <w:rFonts w:cs="Times New Roman"/>
          <w:szCs w:val="24"/>
          <w:lang w:val="sr-Cyrl-CS"/>
        </w:rPr>
        <w:t>.године</w:t>
      </w:r>
      <w:r w:rsidRPr="00E8556E">
        <w:rPr>
          <w:rFonts w:cs="Times New Roman"/>
          <w:szCs w:val="24"/>
          <w:lang w:val="sr-Cyrl-CS"/>
        </w:rPr>
        <w:t xml:space="preserve"> </w:t>
      </w:r>
      <w:r>
        <w:rPr>
          <w:rFonts w:cs="Times New Roman"/>
          <w:szCs w:val="24"/>
          <w:lang w:val="sr-Cyrl-CS"/>
        </w:rPr>
        <w:t xml:space="preserve"> и пројекција за 202</w:t>
      </w:r>
      <w:r w:rsidR="001575AD">
        <w:rPr>
          <w:rFonts w:cs="Times New Roman"/>
          <w:szCs w:val="24"/>
          <w:lang w:val="sr-Latn-RS"/>
        </w:rPr>
        <w:t>4</w:t>
      </w:r>
      <w:r>
        <w:rPr>
          <w:rFonts w:cs="Times New Roman"/>
          <w:szCs w:val="24"/>
          <w:lang w:val="sr-Cyrl-CS"/>
        </w:rPr>
        <w:t>. и 202</w:t>
      </w:r>
      <w:r w:rsidR="001575AD">
        <w:rPr>
          <w:rFonts w:cs="Times New Roman"/>
          <w:szCs w:val="24"/>
          <w:lang w:val="sr-Latn-RS"/>
        </w:rPr>
        <w:t>5</w:t>
      </w:r>
      <w:r>
        <w:rPr>
          <w:rFonts w:cs="Times New Roman"/>
          <w:szCs w:val="24"/>
          <w:lang w:val="sr-Cyrl-CS"/>
        </w:rPr>
        <w:t>. годину</w:t>
      </w:r>
    </w:p>
    <w:p w14:paraId="1AD0511D" w14:textId="54072C0A" w:rsidR="00C93CFE" w:rsidRPr="00BF7828" w:rsidRDefault="00C93CFE" w:rsidP="00C93CFE">
      <w:pPr>
        <w:pStyle w:val="Bezrazmaka"/>
        <w:numPr>
          <w:ilvl w:val="0"/>
          <w:numId w:val="1"/>
        </w:numPr>
        <w:jc w:val="both"/>
        <w:rPr>
          <w:rFonts w:cs="Times New Roman"/>
          <w:szCs w:val="24"/>
          <w:lang w:val="sr-Cyrl-CS"/>
        </w:rPr>
      </w:pPr>
      <w:r>
        <w:rPr>
          <w:rFonts w:cs="Times New Roman"/>
          <w:szCs w:val="24"/>
          <w:lang w:val="sr-Cyrl-CS"/>
        </w:rPr>
        <w:t>спровођење поступка јавних набавки које су планиране за 20</w:t>
      </w:r>
      <w:r>
        <w:rPr>
          <w:rFonts w:cs="Times New Roman"/>
          <w:szCs w:val="24"/>
        </w:rPr>
        <w:t>2</w:t>
      </w:r>
      <w:r w:rsidR="001575AD">
        <w:rPr>
          <w:rFonts w:cs="Times New Roman"/>
          <w:szCs w:val="24"/>
        </w:rPr>
        <w:t>2</w:t>
      </w:r>
      <w:r>
        <w:rPr>
          <w:rFonts w:cs="Times New Roman"/>
          <w:szCs w:val="24"/>
          <w:lang w:val="sr-Cyrl-CS"/>
        </w:rPr>
        <w:t>. годину</w:t>
      </w:r>
    </w:p>
    <w:p w14:paraId="44C48958"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набавку, чување и издавање канцеларијског и другог потрошног материјала</w:t>
      </w:r>
    </w:p>
    <w:p w14:paraId="42D5DD92" w14:textId="77777777" w:rsidR="00C93CFE" w:rsidRPr="00724B1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пријем, евидентирање, здруживање, развођење, архивирање и експедиција предмета, дактилографски послови и послови умножавања материјала </w:t>
      </w:r>
    </w:p>
    <w:p w14:paraId="21A1F365" w14:textId="77777777" w:rsidR="00C93CFE"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текуће одржавање и други послови од заначаја за рад и нормално функционисање управног округа.</w:t>
      </w:r>
    </w:p>
    <w:p w14:paraId="7A3D2A62" w14:textId="77777777" w:rsidR="00C93CFE" w:rsidRDefault="00C93CFE" w:rsidP="00C93CFE">
      <w:pPr>
        <w:pStyle w:val="Bezrazmaka"/>
        <w:jc w:val="both"/>
        <w:rPr>
          <w:rFonts w:cs="Times New Roman"/>
          <w:szCs w:val="24"/>
          <w:lang w:val="sr-Cyrl-CS"/>
        </w:rPr>
      </w:pPr>
    </w:p>
    <w:p w14:paraId="178FEB37" w14:textId="32F14B3C" w:rsidR="00C93CFE" w:rsidRDefault="00C93CFE" w:rsidP="00C93CFE">
      <w:pPr>
        <w:pStyle w:val="Bezrazmaka"/>
        <w:jc w:val="both"/>
        <w:rPr>
          <w:rFonts w:cs="Times New Roman"/>
          <w:szCs w:val="24"/>
          <w:lang w:val="sr-Cyrl-CS"/>
        </w:rPr>
      </w:pPr>
    </w:p>
    <w:p w14:paraId="6DE018A8" w14:textId="77777777" w:rsidR="001575AD" w:rsidRDefault="001575AD" w:rsidP="00C93CFE">
      <w:pPr>
        <w:pStyle w:val="Bezrazmaka"/>
        <w:jc w:val="both"/>
        <w:rPr>
          <w:rFonts w:cs="Times New Roman"/>
          <w:szCs w:val="24"/>
          <w:lang w:val="sr-Cyrl-CS"/>
        </w:rPr>
      </w:pPr>
    </w:p>
    <w:p w14:paraId="073F48F8" w14:textId="213DB62D" w:rsidR="00C93CFE" w:rsidRDefault="00C93CFE" w:rsidP="00C93CFE">
      <w:pPr>
        <w:pStyle w:val="Bezrazmaka"/>
        <w:jc w:val="both"/>
        <w:rPr>
          <w:rFonts w:cs="Times New Roman"/>
          <w:szCs w:val="24"/>
          <w:lang w:val="sr-Cyrl-CS"/>
        </w:rPr>
      </w:pPr>
    </w:p>
    <w:p w14:paraId="57828FBF" w14:textId="77777777" w:rsidR="00106A86" w:rsidRDefault="00106A86" w:rsidP="00C93CFE">
      <w:pPr>
        <w:pStyle w:val="Bezrazmaka"/>
        <w:jc w:val="both"/>
        <w:rPr>
          <w:rFonts w:cs="Times New Roman"/>
          <w:szCs w:val="24"/>
          <w:lang w:val="sr-Cyrl-CS"/>
        </w:rPr>
      </w:pPr>
    </w:p>
    <w:p w14:paraId="21DEF71C" w14:textId="77777777" w:rsidR="00C93CFE" w:rsidRPr="00E8556E" w:rsidRDefault="00C93CFE" w:rsidP="00C93CFE">
      <w:pPr>
        <w:pStyle w:val="Bezrazmaka"/>
        <w:ind w:firstLine="720"/>
        <w:jc w:val="both"/>
        <w:rPr>
          <w:rFonts w:cs="Times New Roman"/>
          <w:szCs w:val="24"/>
          <w:lang w:val="sr-Cyrl-CS"/>
        </w:rPr>
      </w:pPr>
      <w:r>
        <w:rPr>
          <w:rFonts w:cs="Times New Roman"/>
          <w:szCs w:val="24"/>
          <w:lang w:val="sr-Cyrl-CS"/>
        </w:rPr>
        <w:lastRenderedPageBreak/>
        <w:t>У Борском управног округу је запослено 3 (три) државна службеника и 3 (три) намештеника чиме су попуњена сва радна места предвиђена Правилником о унутрашњем уређењу и систематизацији радних места.</w:t>
      </w:r>
    </w:p>
    <w:p w14:paraId="01BABCAD" w14:textId="77777777" w:rsidR="00C93CFE" w:rsidRPr="00E8556E" w:rsidRDefault="00C93CFE" w:rsidP="00C93CFE">
      <w:pPr>
        <w:pStyle w:val="Bezrazmaka"/>
        <w:jc w:val="both"/>
        <w:rPr>
          <w:rFonts w:cs="Times New Roman"/>
          <w:szCs w:val="24"/>
          <w:lang w:val="sr-Cyrl-CS"/>
        </w:rPr>
      </w:pPr>
    </w:p>
    <w:p w14:paraId="73E4E19B" w14:textId="2604E380" w:rsidR="00C93CFE" w:rsidRDefault="00C93CFE" w:rsidP="00C93CFE">
      <w:pPr>
        <w:pStyle w:val="Bezrazmaka"/>
        <w:ind w:firstLine="720"/>
        <w:jc w:val="both"/>
        <w:rPr>
          <w:rFonts w:cs="Times New Roman"/>
          <w:szCs w:val="24"/>
          <w:lang w:val="sr-Cyrl-CS"/>
        </w:rPr>
      </w:pPr>
      <w:r w:rsidRPr="00E8556E">
        <w:rPr>
          <w:rFonts w:cs="Times New Roman"/>
          <w:szCs w:val="24"/>
          <w:lang w:val="sr-Cyrl-CS"/>
        </w:rPr>
        <w:t>Финансијска служба Борског управног округа у оквиру редовних активности је сачинила</w:t>
      </w:r>
      <w:r w:rsidR="00035191">
        <w:rPr>
          <w:rFonts w:cs="Times New Roman"/>
          <w:szCs w:val="24"/>
          <w:lang w:val="sr-Cyrl-CS"/>
        </w:rPr>
        <w:t xml:space="preserve"> 4</w:t>
      </w:r>
      <w:r w:rsidR="007B3FE6">
        <w:rPr>
          <w:rFonts w:cs="Times New Roman"/>
          <w:szCs w:val="24"/>
          <w:lang w:val="sr-Latn-RS"/>
        </w:rPr>
        <w:t>80</w:t>
      </w:r>
      <w:r w:rsidR="00035191">
        <w:rPr>
          <w:rFonts w:cs="Times New Roman"/>
          <w:szCs w:val="24"/>
          <w:lang w:val="sr-Cyrl-CS"/>
        </w:rPr>
        <w:t xml:space="preserve"> </w:t>
      </w:r>
      <w:r>
        <w:rPr>
          <w:rFonts w:cs="Times New Roman"/>
          <w:szCs w:val="24"/>
          <w:lang w:val="sr-Cyrl-CS"/>
        </w:rPr>
        <w:t>з</w:t>
      </w:r>
      <w:r w:rsidRPr="00E8556E">
        <w:rPr>
          <w:rFonts w:cs="Times New Roman"/>
          <w:szCs w:val="24"/>
          <w:lang w:val="sr-Cyrl-CS"/>
        </w:rPr>
        <w:t>ахтева за плаћање</w:t>
      </w:r>
      <w:r>
        <w:rPr>
          <w:rFonts w:cs="Times New Roman"/>
          <w:szCs w:val="24"/>
          <w:lang w:val="sr-Cyrl-CS"/>
        </w:rPr>
        <w:t xml:space="preserve">, </w:t>
      </w:r>
      <w:r w:rsidR="00C51050">
        <w:rPr>
          <w:rFonts w:cs="Times New Roman"/>
          <w:szCs w:val="24"/>
          <w:lang w:val="sr-Latn-RS"/>
        </w:rPr>
        <w:t xml:space="preserve"> </w:t>
      </w:r>
      <w:r w:rsidR="007B3FE6">
        <w:rPr>
          <w:rFonts w:cs="Times New Roman"/>
          <w:szCs w:val="24"/>
          <w:lang w:val="sr-Latn-RS"/>
        </w:rPr>
        <w:t>2</w:t>
      </w:r>
      <w:r w:rsidR="00DD0890">
        <w:rPr>
          <w:rFonts w:cs="Times New Roman"/>
          <w:szCs w:val="24"/>
          <w:lang w:val="sr-Cyrl-RS"/>
        </w:rPr>
        <w:t xml:space="preserve"> </w:t>
      </w:r>
      <w:r>
        <w:rPr>
          <w:rFonts w:cs="Times New Roman"/>
          <w:szCs w:val="24"/>
          <w:lang w:val="sr-Cyrl-CS"/>
        </w:rPr>
        <w:t>з</w:t>
      </w:r>
      <w:r w:rsidRPr="00E8556E">
        <w:rPr>
          <w:rFonts w:cs="Times New Roman"/>
          <w:szCs w:val="24"/>
          <w:lang w:val="sr-Cyrl-CS"/>
        </w:rPr>
        <w:t>ахтев за промену апропријаци</w:t>
      </w:r>
      <w:r>
        <w:rPr>
          <w:rFonts w:cs="Times New Roman"/>
          <w:szCs w:val="24"/>
          <w:lang w:val="sr-Cyrl-CS"/>
        </w:rPr>
        <w:t xml:space="preserve">је, </w:t>
      </w:r>
      <w:r>
        <w:rPr>
          <w:rFonts w:cs="Times New Roman"/>
          <w:szCs w:val="24"/>
        </w:rPr>
        <w:t xml:space="preserve"> </w:t>
      </w:r>
      <w:r w:rsidR="007B3FE6">
        <w:rPr>
          <w:rFonts w:cs="Times New Roman"/>
          <w:szCs w:val="24"/>
          <w:lang w:val="sr-Latn-RS"/>
        </w:rPr>
        <w:t xml:space="preserve">4 </w:t>
      </w:r>
      <w:r>
        <w:rPr>
          <w:rFonts w:cs="Times New Roman"/>
          <w:szCs w:val="24"/>
          <w:lang w:val="sr-Cyrl-CS"/>
        </w:rPr>
        <w:t xml:space="preserve">захтева за промену квоте, </w:t>
      </w:r>
      <w:r w:rsidR="00DD0890">
        <w:rPr>
          <w:rFonts w:cs="Times New Roman"/>
          <w:szCs w:val="24"/>
          <w:lang w:val="sr-Cyrl-CS"/>
        </w:rPr>
        <w:t>7</w:t>
      </w:r>
      <w:r w:rsidR="007B3FE6">
        <w:rPr>
          <w:rFonts w:cs="Times New Roman"/>
          <w:szCs w:val="24"/>
          <w:lang w:val="sr-Latn-RS"/>
        </w:rPr>
        <w:t>5</w:t>
      </w:r>
      <w:r w:rsidR="00DD0890">
        <w:rPr>
          <w:rFonts w:cs="Times New Roman"/>
          <w:szCs w:val="24"/>
          <w:lang w:val="sr-Cyrl-CS"/>
        </w:rPr>
        <w:t xml:space="preserve"> </w:t>
      </w:r>
      <w:r>
        <w:rPr>
          <w:rFonts w:cs="Times New Roman"/>
          <w:szCs w:val="24"/>
          <w:lang w:val="sr-Cyrl-RS"/>
        </w:rPr>
        <w:t>поднете пореске пријаве и</w:t>
      </w:r>
      <w:r>
        <w:rPr>
          <w:rFonts w:cs="Times New Roman"/>
          <w:szCs w:val="24"/>
          <w:lang w:val="sr-Latn-RS"/>
        </w:rPr>
        <w:t xml:space="preserve"> </w:t>
      </w:r>
      <w:r>
        <w:rPr>
          <w:rFonts w:cs="Times New Roman"/>
          <w:szCs w:val="24"/>
          <w:lang w:val="sr-Cyrl-CS"/>
        </w:rPr>
        <w:t xml:space="preserve"> доставила је 4 периодична извештаја Министарству финансија о извршењу буџета.</w:t>
      </w:r>
    </w:p>
    <w:p w14:paraId="2EAFF052" w14:textId="77777777" w:rsidR="00C93CFE" w:rsidRPr="00E8556E" w:rsidRDefault="00C93CFE" w:rsidP="00C93CFE">
      <w:pPr>
        <w:pStyle w:val="Bezrazmaka"/>
        <w:ind w:firstLine="720"/>
        <w:jc w:val="both"/>
        <w:rPr>
          <w:rFonts w:cs="Times New Roman"/>
          <w:szCs w:val="24"/>
          <w:lang w:val="sr-Cyrl-CS"/>
        </w:rPr>
      </w:pPr>
    </w:p>
    <w:p w14:paraId="2EA351AE" w14:textId="3BE205AF" w:rsidR="00C93CFE" w:rsidRDefault="00C93CFE" w:rsidP="00C93CFE">
      <w:pPr>
        <w:ind w:firstLine="720"/>
        <w:jc w:val="both"/>
        <w:rPr>
          <w:rFonts w:cs="Times New Roman"/>
          <w:szCs w:val="24"/>
        </w:rPr>
      </w:pPr>
      <w:r w:rsidRPr="006B66BF">
        <w:rPr>
          <w:rFonts w:cs="Times New Roman"/>
          <w:szCs w:val="24"/>
          <w:lang w:val="sr-Cyrl-CS"/>
        </w:rPr>
        <w:t>Финансијска служба Борског управног округа</w:t>
      </w:r>
      <w:r>
        <w:rPr>
          <w:rFonts w:cs="Times New Roman"/>
          <w:szCs w:val="24"/>
          <w:lang w:val="sr-Cyrl-CS"/>
        </w:rPr>
        <w:t xml:space="preserve"> у </w:t>
      </w:r>
      <w:r w:rsidR="00A65980">
        <w:rPr>
          <w:rFonts w:cs="Times New Roman"/>
          <w:szCs w:val="24"/>
          <w:lang w:val="sr-Latn-RS"/>
        </w:rPr>
        <w:t>202</w:t>
      </w:r>
      <w:r w:rsidR="002B39F2">
        <w:rPr>
          <w:rFonts w:cs="Times New Roman"/>
          <w:szCs w:val="24"/>
          <w:lang w:val="sr-Cyrl-RS"/>
        </w:rPr>
        <w:t>2</w:t>
      </w:r>
      <w:r w:rsidR="00A65980">
        <w:rPr>
          <w:rFonts w:cs="Times New Roman"/>
          <w:szCs w:val="24"/>
          <w:lang w:val="sr-Latn-RS"/>
        </w:rPr>
        <w:t>.</w:t>
      </w:r>
      <w:r>
        <w:rPr>
          <w:rFonts w:cs="Times New Roman"/>
          <w:szCs w:val="24"/>
          <w:lang w:val="sr-Cyrl-CS"/>
        </w:rPr>
        <w:t xml:space="preserve"> години</w:t>
      </w:r>
      <w:r w:rsidRPr="006B66BF">
        <w:rPr>
          <w:rFonts w:cs="Times New Roman"/>
          <w:szCs w:val="24"/>
          <w:lang w:val="sr-Cyrl-CS"/>
        </w:rPr>
        <w:t xml:space="preserve"> израд</w:t>
      </w:r>
      <w:r>
        <w:rPr>
          <w:rFonts w:cs="Times New Roman"/>
          <w:szCs w:val="24"/>
          <w:lang w:val="sr-Cyrl-CS"/>
        </w:rPr>
        <w:t xml:space="preserve">ила је </w:t>
      </w:r>
      <w:r w:rsidRPr="006B66BF">
        <w:rPr>
          <w:rFonts w:cs="Times New Roman"/>
          <w:szCs w:val="24"/>
          <w:lang w:val="sr-Cyrl-CS"/>
        </w:rPr>
        <w:t xml:space="preserve"> финансијск</w:t>
      </w:r>
      <w:r>
        <w:rPr>
          <w:rFonts w:cs="Times New Roman"/>
          <w:szCs w:val="24"/>
          <w:lang w:val="sr-Cyrl-CS"/>
        </w:rPr>
        <w:t>и</w:t>
      </w:r>
      <w:r w:rsidRPr="006B66BF">
        <w:rPr>
          <w:rFonts w:cs="Times New Roman"/>
          <w:szCs w:val="24"/>
          <w:lang w:val="sr-Cyrl-CS"/>
        </w:rPr>
        <w:t xml:space="preserve"> извештај за 20</w:t>
      </w:r>
      <w:r w:rsidR="00A65980">
        <w:rPr>
          <w:rFonts w:cs="Times New Roman"/>
          <w:szCs w:val="24"/>
          <w:lang w:val="sr-Latn-RS"/>
        </w:rPr>
        <w:t>2</w:t>
      </w:r>
      <w:r w:rsidR="00007DC3">
        <w:rPr>
          <w:rFonts w:cs="Times New Roman"/>
          <w:szCs w:val="24"/>
          <w:lang w:val="sr-Cyrl-RS"/>
        </w:rPr>
        <w:t>1</w:t>
      </w:r>
      <w:r w:rsidRPr="006B66BF">
        <w:rPr>
          <w:rFonts w:cs="Times New Roman"/>
          <w:szCs w:val="24"/>
          <w:lang w:val="sr-Cyrl-CS"/>
        </w:rPr>
        <w:t xml:space="preserve">. годину и сачињен је извештај за извршење буџета за период јануар-децембар </w:t>
      </w:r>
      <w:r w:rsidR="00007DC3">
        <w:rPr>
          <w:rFonts w:cs="Times New Roman"/>
          <w:szCs w:val="24"/>
          <w:lang w:val="sr-Cyrl-CS"/>
        </w:rPr>
        <w:t>2021</w:t>
      </w:r>
      <w:r w:rsidRPr="006B66BF">
        <w:rPr>
          <w:rFonts w:cs="Times New Roman"/>
          <w:szCs w:val="24"/>
          <w:lang w:val="sr-Cyrl-CS"/>
        </w:rPr>
        <w:t xml:space="preserve"> године, направљен је план за </w:t>
      </w:r>
      <w:r>
        <w:rPr>
          <w:rFonts w:cs="Times New Roman"/>
          <w:szCs w:val="24"/>
          <w:lang w:val="sr-Cyrl-CS"/>
        </w:rPr>
        <w:t>извршење буџета за 202</w:t>
      </w:r>
      <w:r w:rsidR="00007DC3">
        <w:rPr>
          <w:rFonts w:cs="Times New Roman"/>
          <w:szCs w:val="24"/>
          <w:lang w:val="sr-Cyrl-RS"/>
        </w:rPr>
        <w:t>2</w:t>
      </w:r>
      <w:r>
        <w:rPr>
          <w:rFonts w:cs="Times New Roman"/>
          <w:szCs w:val="24"/>
          <w:lang w:val="sr-Cyrl-CS"/>
        </w:rPr>
        <w:t>. годину, који је кроз систем ИСИБ достављен Министарству финансија Управи за трезор.</w:t>
      </w:r>
      <w:r>
        <w:rPr>
          <w:rFonts w:cs="Times New Roman"/>
          <w:szCs w:val="24"/>
        </w:rPr>
        <w:t xml:space="preserve"> </w:t>
      </w:r>
    </w:p>
    <w:p w14:paraId="4A815C86" w14:textId="77777777" w:rsidR="00C93CFE" w:rsidRPr="00E8556E" w:rsidRDefault="00C93CFE" w:rsidP="00C93CFE">
      <w:pPr>
        <w:pStyle w:val="Bezrazmaka"/>
        <w:jc w:val="both"/>
        <w:rPr>
          <w:rFonts w:cs="Times New Roman"/>
          <w:szCs w:val="24"/>
          <w:lang w:val="sr-Cyrl-CS"/>
        </w:rPr>
      </w:pPr>
    </w:p>
    <w:p w14:paraId="5FC75220" w14:textId="77777777" w:rsidR="00C93CFE" w:rsidRDefault="00C93CFE" w:rsidP="00C93CFE">
      <w:pPr>
        <w:pStyle w:val="Bezrazmaka"/>
        <w:ind w:firstLine="720"/>
        <w:jc w:val="both"/>
        <w:rPr>
          <w:rFonts w:cs="Times New Roman"/>
          <w:szCs w:val="24"/>
          <w:lang w:val="sr-Cyrl-CS"/>
        </w:rPr>
      </w:pPr>
      <w:r w:rsidRPr="00E8556E">
        <w:rPr>
          <w:rFonts w:cs="Times New Roman"/>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Pr>
          <w:rFonts w:cs="Times New Roman"/>
          <w:szCs w:val="24"/>
          <w:lang w:val="sr-Cyrl-CS"/>
        </w:rPr>
        <w:t>авних службеника и намештеника.</w:t>
      </w:r>
    </w:p>
    <w:p w14:paraId="7CA68078" w14:textId="77777777" w:rsidR="00C93CFE" w:rsidRDefault="00C93CFE" w:rsidP="00C93CFE">
      <w:pPr>
        <w:pStyle w:val="Bezrazmaka"/>
        <w:ind w:firstLine="720"/>
        <w:jc w:val="both"/>
        <w:rPr>
          <w:rFonts w:cs="Times New Roman"/>
          <w:szCs w:val="24"/>
          <w:lang w:val="sr-Cyrl-CS"/>
        </w:rPr>
      </w:pPr>
    </w:p>
    <w:p w14:paraId="1A9B7C8C" w14:textId="61C62DFF" w:rsidR="00C93CFE" w:rsidRPr="00600B59" w:rsidRDefault="00C93CFE" w:rsidP="00C93CFE">
      <w:pPr>
        <w:pStyle w:val="Bezrazmaka"/>
        <w:ind w:firstLine="720"/>
        <w:jc w:val="both"/>
        <w:rPr>
          <w:rFonts w:cs="Times New Roman"/>
          <w:szCs w:val="24"/>
          <w:lang w:val="sr-Latn-RS"/>
        </w:rPr>
      </w:pPr>
      <w:r>
        <w:rPr>
          <w:rFonts w:cs="Times New Roman"/>
          <w:szCs w:val="24"/>
          <w:lang w:val="sr-Cyrl-CS"/>
        </w:rPr>
        <w:t>Стручна служба је сачинила и доставила годишњи извештај о јавним набавкама, као и План јавних набавки за 202</w:t>
      </w:r>
      <w:r w:rsidR="00007DC3">
        <w:rPr>
          <w:rFonts w:cs="Times New Roman"/>
          <w:szCs w:val="24"/>
          <w:lang w:val="sr-Cyrl-RS"/>
        </w:rPr>
        <w:t>2</w:t>
      </w:r>
      <w:r>
        <w:rPr>
          <w:rFonts w:cs="Times New Roman"/>
          <w:szCs w:val="24"/>
          <w:lang w:val="sr-Cyrl-CS"/>
        </w:rPr>
        <w:t>. годину</w:t>
      </w:r>
      <w:r w:rsidR="00600B59">
        <w:rPr>
          <w:rFonts w:cs="Times New Roman"/>
          <w:szCs w:val="24"/>
          <w:lang w:val="sr-Latn-RS"/>
        </w:rPr>
        <w:t>.</w:t>
      </w:r>
    </w:p>
    <w:p w14:paraId="5A05D190" w14:textId="77777777" w:rsidR="00C93CFE" w:rsidRDefault="00C93CFE" w:rsidP="00C93CFE">
      <w:pPr>
        <w:pStyle w:val="Bezrazmaka"/>
        <w:ind w:firstLine="720"/>
        <w:jc w:val="both"/>
        <w:rPr>
          <w:rFonts w:cs="Times New Roman"/>
          <w:szCs w:val="24"/>
          <w:lang w:val="sr-Cyrl-CS"/>
        </w:rPr>
      </w:pPr>
    </w:p>
    <w:p w14:paraId="2C455ED3" w14:textId="2AFF8059" w:rsidR="00C93CFE" w:rsidRPr="00E8556E" w:rsidRDefault="00C93CFE" w:rsidP="00C93CFE">
      <w:pPr>
        <w:ind w:firstLine="720"/>
        <w:jc w:val="both"/>
        <w:rPr>
          <w:rFonts w:cs="Times New Roman"/>
          <w:szCs w:val="24"/>
          <w:lang w:val="sr-Cyrl-CS"/>
        </w:rPr>
      </w:pPr>
      <w:r w:rsidRPr="006B66BF">
        <w:rPr>
          <w:rFonts w:cs="Times New Roman"/>
          <w:szCs w:val="24"/>
          <w:lang w:val="sr-Cyrl-CS"/>
        </w:rPr>
        <w:t>У јануару месецу 20</w:t>
      </w:r>
      <w:r>
        <w:rPr>
          <w:rFonts w:cs="Times New Roman"/>
          <w:szCs w:val="24"/>
          <w:lang w:val="sr-Cyrl-CS"/>
        </w:rPr>
        <w:t>2</w:t>
      </w:r>
      <w:r w:rsidR="00007DC3">
        <w:rPr>
          <w:rFonts w:cs="Times New Roman"/>
          <w:szCs w:val="24"/>
          <w:lang w:val="sr-Cyrl-RS"/>
        </w:rPr>
        <w:t>2</w:t>
      </w:r>
      <w:r w:rsidRPr="006B66BF">
        <w:rPr>
          <w:rFonts w:cs="Times New Roman"/>
          <w:szCs w:val="24"/>
          <w:lang w:val="sr-Cyrl-CS"/>
        </w:rPr>
        <w:t>. године стручна служба округа израдила је годишњи извештај о раду начелника, стучне службе и Савета Борског управног округа, за 20</w:t>
      </w:r>
      <w:r w:rsidR="00600B59">
        <w:rPr>
          <w:rFonts w:cs="Times New Roman"/>
          <w:szCs w:val="24"/>
          <w:lang w:val="sr-Latn-RS"/>
        </w:rPr>
        <w:t>2</w:t>
      </w:r>
      <w:r w:rsidR="00007DC3">
        <w:rPr>
          <w:rFonts w:cs="Times New Roman"/>
          <w:szCs w:val="24"/>
          <w:lang w:val="sr-Cyrl-RS"/>
        </w:rPr>
        <w:t>1</w:t>
      </w:r>
      <w:r>
        <w:rPr>
          <w:rFonts w:cs="Times New Roman"/>
          <w:szCs w:val="24"/>
          <w:lang w:val="sr-Cyrl-CS"/>
        </w:rPr>
        <w:t>. годину.</w:t>
      </w:r>
    </w:p>
    <w:p w14:paraId="7C539280" w14:textId="3ABE3A90" w:rsidR="00C93CFE" w:rsidRPr="00E8556E" w:rsidRDefault="00C93CFE" w:rsidP="00C93CFE">
      <w:pPr>
        <w:pStyle w:val="Bezrazmaka"/>
        <w:ind w:firstLine="720"/>
        <w:jc w:val="both"/>
        <w:rPr>
          <w:rFonts w:cs="Times New Roman"/>
          <w:szCs w:val="24"/>
          <w:lang w:val="sr-Cyrl-CS"/>
        </w:rPr>
      </w:pPr>
      <w:r w:rsidRPr="00E8556E">
        <w:rPr>
          <w:rFonts w:cs="Times New Roman"/>
          <w:szCs w:val="24"/>
          <w:lang w:val="sr-Cyrl-CS"/>
        </w:rPr>
        <w:t>У Стручној служби</w:t>
      </w:r>
      <w:r>
        <w:rPr>
          <w:rFonts w:cs="Times New Roman"/>
          <w:szCs w:val="24"/>
          <w:lang w:val="sr-Cyrl-CS"/>
        </w:rPr>
        <w:t xml:space="preserve"> су</w:t>
      </w:r>
      <w:r w:rsidRPr="00E8556E">
        <w:rPr>
          <w:rFonts w:cs="Times New Roman"/>
          <w:szCs w:val="24"/>
          <w:lang w:val="sr-Cyrl-CS"/>
        </w:rPr>
        <w:t xml:space="preserve"> праћени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w:t>
      </w:r>
      <w:r>
        <w:rPr>
          <w:rFonts w:cs="Times New Roman"/>
          <w:szCs w:val="24"/>
          <w:lang w:val="sr-Cyrl-CS"/>
        </w:rPr>
        <w:t>вредновања рада државних службеника у 202</w:t>
      </w:r>
      <w:r w:rsidR="00007DC3">
        <w:rPr>
          <w:rFonts w:cs="Times New Roman"/>
          <w:szCs w:val="24"/>
          <w:lang w:val="sr-Cyrl-RS"/>
        </w:rPr>
        <w:t>2</w:t>
      </w:r>
      <w:r>
        <w:rPr>
          <w:rFonts w:cs="Times New Roman"/>
          <w:szCs w:val="24"/>
          <w:lang w:val="sr-Cyrl-CS"/>
        </w:rPr>
        <w:t>.години.</w:t>
      </w:r>
    </w:p>
    <w:p w14:paraId="2D282E24" w14:textId="77777777" w:rsidR="00C93CFE" w:rsidRPr="00E8556E" w:rsidRDefault="00C93CFE" w:rsidP="00C93CFE">
      <w:pPr>
        <w:pStyle w:val="Bezrazmaka"/>
        <w:jc w:val="both"/>
        <w:rPr>
          <w:rFonts w:cs="Times New Roman"/>
          <w:szCs w:val="24"/>
          <w:lang w:val="sr-Cyrl-CS"/>
        </w:rPr>
      </w:pPr>
    </w:p>
    <w:p w14:paraId="797ED572" w14:textId="24794216" w:rsidR="00C93CFE" w:rsidRDefault="00C93CFE" w:rsidP="00C93CFE">
      <w:pPr>
        <w:pStyle w:val="Bezrazmaka"/>
        <w:ind w:firstLine="720"/>
        <w:jc w:val="both"/>
        <w:rPr>
          <w:rFonts w:cs="Times New Roman"/>
          <w:szCs w:val="24"/>
          <w:lang w:val="sr-Cyrl-CS"/>
        </w:rPr>
      </w:pPr>
      <w:r w:rsidRPr="00E8556E">
        <w:rPr>
          <w:rFonts w:cs="Times New Roman"/>
          <w:szCs w:val="24"/>
          <w:lang w:val="sr-Cyrl-CS"/>
        </w:rPr>
        <w:t xml:space="preserve">Писарница је за начелника Управног округа, стручну службу и </w:t>
      </w:r>
      <w:r>
        <w:rPr>
          <w:rFonts w:cs="Times New Roman"/>
          <w:szCs w:val="24"/>
          <w:lang w:val="sr-Cyrl-CS"/>
        </w:rPr>
        <w:t xml:space="preserve">окружне </w:t>
      </w:r>
      <w:r w:rsidRPr="00E8556E">
        <w:rPr>
          <w:rFonts w:cs="Times New Roman"/>
          <w:szCs w:val="24"/>
          <w:lang w:val="sr-Cyrl-CS"/>
        </w:rPr>
        <w:t xml:space="preserve">подручне јединице републичких инспекција </w:t>
      </w:r>
      <w:r>
        <w:rPr>
          <w:rFonts w:cs="Times New Roman"/>
          <w:szCs w:val="24"/>
          <w:lang w:val="sr-Cyrl-CS"/>
        </w:rPr>
        <w:t xml:space="preserve">до </w:t>
      </w:r>
      <w:r>
        <w:rPr>
          <w:rFonts w:cs="Times New Roman"/>
          <w:szCs w:val="24"/>
          <w:lang w:val="sr-Cyrl-RS"/>
        </w:rPr>
        <w:t>31.12</w:t>
      </w:r>
      <w:r>
        <w:rPr>
          <w:rFonts w:cs="Times New Roman"/>
          <w:szCs w:val="24"/>
          <w:lang w:val="sr-Cyrl-CS"/>
        </w:rPr>
        <w:t>.</w:t>
      </w:r>
      <w:r w:rsidRPr="00E8556E">
        <w:rPr>
          <w:rFonts w:cs="Times New Roman"/>
          <w:szCs w:val="24"/>
          <w:lang w:val="sr-Cyrl-CS"/>
        </w:rPr>
        <w:t>20</w:t>
      </w:r>
      <w:r>
        <w:rPr>
          <w:rFonts w:cs="Times New Roman"/>
          <w:szCs w:val="24"/>
          <w:lang w:val="sr-Cyrl-CS"/>
        </w:rPr>
        <w:t>2</w:t>
      </w:r>
      <w:r w:rsidR="00007DC3">
        <w:rPr>
          <w:rFonts w:cs="Times New Roman"/>
          <w:szCs w:val="24"/>
          <w:lang w:val="sr-Cyrl-RS"/>
        </w:rPr>
        <w:t>2</w:t>
      </w:r>
      <w:r w:rsidRPr="00E8556E">
        <w:rPr>
          <w:rFonts w:cs="Times New Roman"/>
          <w:szCs w:val="24"/>
          <w:lang w:val="sr-Cyrl-CS"/>
        </w:rPr>
        <w:t>. годин</w:t>
      </w:r>
      <w:r>
        <w:rPr>
          <w:rFonts w:cs="Times New Roman"/>
          <w:szCs w:val="24"/>
          <w:lang w:val="sr-Cyrl-CS"/>
        </w:rPr>
        <w:t>е</w:t>
      </w:r>
      <w:r w:rsidRPr="00E8556E">
        <w:rPr>
          <w:rFonts w:cs="Times New Roman"/>
          <w:szCs w:val="24"/>
          <w:lang w:val="sr-Cyrl-CS"/>
        </w:rPr>
        <w:t xml:space="preserve"> обрадила  укупно </w:t>
      </w:r>
      <w:r w:rsidR="00007DC3">
        <w:rPr>
          <w:rFonts w:cs="Times New Roman"/>
          <w:szCs w:val="24"/>
          <w:lang w:val="sr-Cyrl-RS"/>
        </w:rPr>
        <w:t>5266</w:t>
      </w:r>
      <w:r w:rsidR="00460AB9">
        <w:rPr>
          <w:rFonts w:cs="Times New Roman"/>
          <w:szCs w:val="24"/>
          <w:lang w:val="sr-Latn-RS"/>
        </w:rPr>
        <w:t xml:space="preserve"> </w:t>
      </w:r>
      <w:r w:rsidRPr="00E8556E">
        <w:rPr>
          <w:rFonts w:cs="Times New Roman"/>
          <w:szCs w:val="24"/>
          <w:lang w:val="sr-Cyrl-CS"/>
        </w:rPr>
        <w:t>предмета и то:</w:t>
      </w:r>
    </w:p>
    <w:p w14:paraId="5AE91411" w14:textId="77777777" w:rsidR="007B3FE6" w:rsidRDefault="007B3FE6" w:rsidP="00C93CFE">
      <w:pPr>
        <w:pStyle w:val="Bezrazmaka"/>
        <w:ind w:firstLine="720"/>
        <w:jc w:val="both"/>
        <w:rPr>
          <w:rFonts w:cs="Times New Roman"/>
          <w:szCs w:val="24"/>
          <w:lang w:val="sr-Cyrl-CS"/>
        </w:rPr>
      </w:pPr>
    </w:p>
    <w:p w14:paraId="11CF635D" w14:textId="77777777" w:rsidR="00C93CFE" w:rsidRDefault="00C93CFE" w:rsidP="00C93CFE">
      <w:pPr>
        <w:pStyle w:val="Bezrazmaka"/>
        <w:jc w:val="both"/>
        <w:rPr>
          <w:rFonts w:cs="Times New Roman"/>
          <w:szCs w:val="24"/>
          <w:lang w:val="sr-Cyrl-CS"/>
        </w:rPr>
      </w:pPr>
    </w:p>
    <w:p w14:paraId="5C239E75" w14:textId="77777777" w:rsidR="00C93CFE" w:rsidRPr="009A1B35" w:rsidRDefault="00C93CFE" w:rsidP="00C93CFE">
      <w:pPr>
        <w:pStyle w:val="Bezrazmaka"/>
        <w:jc w:val="both"/>
        <w:rPr>
          <w:rFonts w:cs="Times New Roman"/>
          <w:b/>
          <w:i/>
          <w:szCs w:val="24"/>
          <w:lang w:val="sr-Cyrl-RS"/>
        </w:rPr>
      </w:pPr>
      <w:r>
        <w:rPr>
          <w:rFonts w:cs="Times New Roman"/>
          <w:b/>
          <w:i/>
          <w:szCs w:val="24"/>
          <w:lang w:val="sr-Cyrl-CS"/>
        </w:rPr>
        <w:t>Министарство пољопривреде,</w:t>
      </w:r>
      <w:r>
        <w:rPr>
          <w:rFonts w:cs="Times New Roman"/>
          <w:b/>
          <w:i/>
          <w:szCs w:val="24"/>
          <w:lang w:val="sr-Cyrl-RS"/>
        </w:rPr>
        <w:t>шумарства и водопривреде</w:t>
      </w:r>
    </w:p>
    <w:p w14:paraId="5D82C6C5" w14:textId="77777777" w:rsidR="00C93CFE" w:rsidRPr="00EA5559" w:rsidRDefault="00C93CFE" w:rsidP="00C93CFE">
      <w:pPr>
        <w:pStyle w:val="Bezrazmaka"/>
        <w:jc w:val="both"/>
        <w:rPr>
          <w:rFonts w:cs="Times New Roman"/>
          <w:b/>
          <w:i/>
          <w:szCs w:val="24"/>
          <w:lang w:val="sr-Cyrl-CS"/>
        </w:rPr>
      </w:pPr>
    </w:p>
    <w:p w14:paraId="7D104C5A" w14:textId="77777777" w:rsidR="00C93CFE" w:rsidRDefault="00C93CFE" w:rsidP="00C93CFE">
      <w:pPr>
        <w:pStyle w:val="Bezrazmaka"/>
        <w:ind w:firstLine="720"/>
        <w:jc w:val="both"/>
        <w:rPr>
          <w:rFonts w:cs="Times New Roman"/>
          <w:szCs w:val="24"/>
          <w:lang w:val="sr-Cyrl-CS"/>
        </w:rPr>
      </w:pPr>
    </w:p>
    <w:tbl>
      <w:tblPr>
        <w:tblStyle w:val="Koordinatnamreatabele"/>
        <w:tblW w:w="0" w:type="auto"/>
        <w:tblLook w:val="04A0" w:firstRow="1" w:lastRow="0" w:firstColumn="1" w:lastColumn="0" w:noHBand="0" w:noVBand="1"/>
      </w:tblPr>
      <w:tblGrid>
        <w:gridCol w:w="1457"/>
        <w:gridCol w:w="3243"/>
        <w:gridCol w:w="1296"/>
      </w:tblGrid>
      <w:tr w:rsidR="00C93CFE" w:rsidRPr="00EA5559" w14:paraId="0DFF7150" w14:textId="77777777" w:rsidTr="00105D26">
        <w:tc>
          <w:tcPr>
            <w:tcW w:w="1457" w:type="dxa"/>
          </w:tcPr>
          <w:p w14:paraId="754E2243"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3243" w:type="dxa"/>
          </w:tcPr>
          <w:p w14:paraId="5185510F"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249" w:type="dxa"/>
          </w:tcPr>
          <w:p w14:paraId="02839BDF"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7015ABD1" w14:textId="77777777" w:rsidTr="00105D26">
        <w:tc>
          <w:tcPr>
            <w:tcW w:w="1457" w:type="dxa"/>
          </w:tcPr>
          <w:p w14:paraId="1BAABF7E"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0080FC7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(320)</w:t>
            </w:r>
          </w:p>
        </w:tc>
        <w:tc>
          <w:tcPr>
            <w:tcW w:w="1249" w:type="dxa"/>
          </w:tcPr>
          <w:p w14:paraId="6F6179AD" w14:textId="22F8A205" w:rsidR="00C93CFE" w:rsidRPr="00007DC3" w:rsidRDefault="00007DC3"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170</w:t>
            </w:r>
          </w:p>
          <w:p w14:paraId="0985E101" w14:textId="77777777" w:rsidR="00C93CFE" w:rsidRPr="000941AB" w:rsidRDefault="00C93CFE" w:rsidP="00270154">
            <w:pPr>
              <w:pStyle w:val="Bezrazmaka"/>
              <w:ind w:firstLine="720"/>
              <w:jc w:val="center"/>
              <w:rPr>
                <w:rFonts w:ascii="Times New Roman" w:hAnsi="Times New Roman" w:cs="Times New Roman"/>
                <w:sz w:val="24"/>
                <w:szCs w:val="24"/>
                <w:lang w:val="en-GB"/>
              </w:rPr>
            </w:pPr>
          </w:p>
        </w:tc>
      </w:tr>
      <w:tr w:rsidR="00C93CFE" w:rsidRPr="00EA5559" w14:paraId="4FB24C42" w14:textId="77777777" w:rsidTr="00105D26">
        <w:tc>
          <w:tcPr>
            <w:tcW w:w="1457" w:type="dxa"/>
          </w:tcPr>
          <w:p w14:paraId="0A6D6392"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21918838"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Фитосанитарна (321)</w:t>
            </w:r>
          </w:p>
        </w:tc>
        <w:tc>
          <w:tcPr>
            <w:tcW w:w="1249" w:type="dxa"/>
          </w:tcPr>
          <w:p w14:paraId="67239E50" w14:textId="02749A20" w:rsidR="00C93CFE" w:rsidRPr="00007DC3" w:rsidRDefault="00007DC3"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242</w:t>
            </w:r>
          </w:p>
          <w:p w14:paraId="5C7D5853" w14:textId="77777777" w:rsidR="00C93CFE" w:rsidRPr="000941AB" w:rsidRDefault="00C93CFE" w:rsidP="00270154">
            <w:pPr>
              <w:pStyle w:val="Bezrazmaka"/>
              <w:ind w:firstLine="720"/>
              <w:jc w:val="center"/>
              <w:rPr>
                <w:rFonts w:ascii="Times New Roman" w:hAnsi="Times New Roman" w:cs="Times New Roman"/>
                <w:sz w:val="24"/>
                <w:szCs w:val="24"/>
                <w:lang w:val="en-GB"/>
              </w:rPr>
            </w:pPr>
          </w:p>
        </w:tc>
      </w:tr>
      <w:tr w:rsidR="00C93CFE" w:rsidRPr="00EA5559" w14:paraId="043CA29F" w14:textId="77777777" w:rsidTr="00105D26">
        <w:trPr>
          <w:trHeight w:val="726"/>
        </w:trPr>
        <w:tc>
          <w:tcPr>
            <w:tcW w:w="1457" w:type="dxa"/>
          </w:tcPr>
          <w:p w14:paraId="06244D3B"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39B38E5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(361)</w:t>
            </w:r>
          </w:p>
        </w:tc>
        <w:tc>
          <w:tcPr>
            <w:tcW w:w="1249" w:type="dxa"/>
          </w:tcPr>
          <w:p w14:paraId="3867E157" w14:textId="11F51443" w:rsidR="00C93CFE" w:rsidRPr="000941AB" w:rsidRDefault="004069A1"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w:t>
            </w:r>
          </w:p>
        </w:tc>
      </w:tr>
      <w:tr w:rsidR="00C93CFE" w:rsidRPr="00EA5559" w14:paraId="31D98F78" w14:textId="77777777" w:rsidTr="00105D26">
        <w:tc>
          <w:tcPr>
            <w:tcW w:w="1457" w:type="dxa"/>
          </w:tcPr>
          <w:p w14:paraId="2537635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58EAAF36"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(322)</w:t>
            </w:r>
          </w:p>
        </w:tc>
        <w:tc>
          <w:tcPr>
            <w:tcW w:w="1249" w:type="dxa"/>
          </w:tcPr>
          <w:p w14:paraId="3E5083B5" w14:textId="5AD8A451" w:rsidR="00C93CFE" w:rsidRPr="00007DC3" w:rsidRDefault="00007DC3"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100</w:t>
            </w:r>
          </w:p>
        </w:tc>
      </w:tr>
      <w:tr w:rsidR="00C93CFE" w:rsidRPr="00EA5559" w14:paraId="17B3FB43" w14:textId="77777777" w:rsidTr="00105D26">
        <w:tc>
          <w:tcPr>
            <w:tcW w:w="1457" w:type="dxa"/>
          </w:tcPr>
          <w:p w14:paraId="0261CAD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7CAF17DB"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(324)</w:t>
            </w:r>
          </w:p>
        </w:tc>
        <w:tc>
          <w:tcPr>
            <w:tcW w:w="1249" w:type="dxa"/>
          </w:tcPr>
          <w:p w14:paraId="64331B87" w14:textId="112B8451" w:rsidR="00C93CFE" w:rsidRPr="000941AB" w:rsidRDefault="00600B59"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25</w:t>
            </w:r>
          </w:p>
        </w:tc>
      </w:tr>
      <w:tr w:rsidR="00C93CFE" w:rsidRPr="00EA5559" w14:paraId="5AC3D9EE" w14:textId="77777777" w:rsidTr="00105D26">
        <w:tc>
          <w:tcPr>
            <w:tcW w:w="1457" w:type="dxa"/>
          </w:tcPr>
          <w:p w14:paraId="6EBAFE6C"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16BF6135"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Ветеринарска (323)</w:t>
            </w:r>
          </w:p>
        </w:tc>
        <w:tc>
          <w:tcPr>
            <w:tcW w:w="1249" w:type="dxa"/>
          </w:tcPr>
          <w:p w14:paraId="4700FE5A" w14:textId="77777777" w:rsidR="00C93CFE" w:rsidRDefault="00C93CFE" w:rsidP="00270154">
            <w:pPr>
              <w:pStyle w:val="Bezrazmaka"/>
              <w:ind w:firstLine="720"/>
              <w:jc w:val="center"/>
              <w:rPr>
                <w:rFonts w:ascii="Times New Roman" w:hAnsi="Times New Roman" w:cs="Times New Roman"/>
                <w:sz w:val="24"/>
                <w:szCs w:val="24"/>
                <w:lang w:val="sr-Cyrl-RS"/>
              </w:rPr>
            </w:pPr>
          </w:p>
          <w:p w14:paraId="0C2AA335" w14:textId="7B2176CF" w:rsidR="00C93CFE" w:rsidRPr="00007DC3" w:rsidRDefault="00007DC3"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955</w:t>
            </w:r>
          </w:p>
        </w:tc>
      </w:tr>
      <w:tr w:rsidR="00C93CFE" w:rsidRPr="00EA5559" w14:paraId="448F6F5F" w14:textId="77777777" w:rsidTr="00105D26">
        <w:tc>
          <w:tcPr>
            <w:tcW w:w="1457" w:type="dxa"/>
          </w:tcPr>
          <w:p w14:paraId="268C69B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73C03452"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Водопривредна (325)</w:t>
            </w:r>
          </w:p>
        </w:tc>
        <w:tc>
          <w:tcPr>
            <w:tcW w:w="1249" w:type="dxa"/>
          </w:tcPr>
          <w:p w14:paraId="2FA41963" w14:textId="77777777" w:rsidR="00C93CFE" w:rsidRDefault="00C93CFE" w:rsidP="00270154">
            <w:pPr>
              <w:pStyle w:val="Bezrazmaka"/>
              <w:ind w:firstLine="720"/>
              <w:jc w:val="center"/>
              <w:rPr>
                <w:rFonts w:ascii="Times New Roman" w:hAnsi="Times New Roman" w:cs="Times New Roman"/>
                <w:sz w:val="24"/>
                <w:szCs w:val="24"/>
                <w:lang w:val="sr-Cyrl-RS"/>
              </w:rPr>
            </w:pPr>
          </w:p>
          <w:p w14:paraId="456EBE83" w14:textId="371F878A" w:rsidR="00C93CFE" w:rsidRPr="00007DC3" w:rsidRDefault="00007DC3"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97</w:t>
            </w:r>
          </w:p>
        </w:tc>
      </w:tr>
    </w:tbl>
    <w:p w14:paraId="4DB069CD" w14:textId="77777777" w:rsidR="00C93CFE" w:rsidRDefault="00C93CFE" w:rsidP="00C93CFE">
      <w:pPr>
        <w:pStyle w:val="Bezrazmaka"/>
        <w:rPr>
          <w:rFonts w:cs="Times New Roman"/>
          <w:szCs w:val="24"/>
          <w:lang w:val="sr-Cyrl-CS"/>
        </w:rPr>
      </w:pPr>
    </w:p>
    <w:p w14:paraId="03D7B298" w14:textId="77777777" w:rsidR="00C93CFE" w:rsidRDefault="00C93CFE" w:rsidP="00C93CFE">
      <w:pPr>
        <w:pStyle w:val="Bezrazmaka"/>
        <w:rPr>
          <w:rFonts w:cs="Times New Roman"/>
          <w:szCs w:val="24"/>
          <w:lang w:val="sr-Cyrl-CS"/>
        </w:rPr>
      </w:pPr>
    </w:p>
    <w:p w14:paraId="04EB31E3" w14:textId="77777777" w:rsidR="00C93CFE" w:rsidRPr="00DD1B1E" w:rsidRDefault="00C93CFE" w:rsidP="00C93CFE">
      <w:pPr>
        <w:pStyle w:val="Bezrazmaka"/>
        <w:rPr>
          <w:rFonts w:cs="Times New Roman"/>
          <w:b/>
          <w:i/>
          <w:szCs w:val="24"/>
          <w:lang w:val="sr-Cyrl-CS"/>
        </w:rPr>
      </w:pPr>
      <w:r w:rsidRPr="00DD1B1E">
        <w:rPr>
          <w:rFonts w:cs="Times New Roman"/>
          <w:b/>
          <w:i/>
          <w:szCs w:val="24"/>
          <w:lang w:val="sr-Cyrl-CS"/>
        </w:rPr>
        <w:t>Министарство заштите животне средине</w:t>
      </w:r>
    </w:p>
    <w:p w14:paraId="4DE57B93" w14:textId="77777777" w:rsidR="00C93CFE" w:rsidRDefault="00C93CFE" w:rsidP="00C93CFE">
      <w:pPr>
        <w:pStyle w:val="Bezrazmaka"/>
        <w:rPr>
          <w:rFonts w:cs="Times New Roman"/>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0349A568" w14:textId="77777777" w:rsidTr="00270154">
        <w:tc>
          <w:tcPr>
            <w:tcW w:w="1413" w:type="dxa"/>
          </w:tcPr>
          <w:p w14:paraId="77C29363"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835" w:type="dxa"/>
          </w:tcPr>
          <w:p w14:paraId="7E9D26C3" w14:textId="77777777" w:rsidR="00C93CFE" w:rsidRPr="00EA5559" w:rsidRDefault="00C93CFE" w:rsidP="00270154">
            <w:pPr>
              <w:pStyle w:val="Bezrazmaka"/>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1" w:type="dxa"/>
          </w:tcPr>
          <w:p w14:paraId="6DE4F2F5" w14:textId="77777777" w:rsidR="00C93CFE" w:rsidRDefault="00C93CFE" w:rsidP="00270154">
            <w:pPr>
              <w:pStyle w:val="Bezrazmaka"/>
              <w:jc w:val="center"/>
              <w:rPr>
                <w:rFonts w:ascii="Times New Roman" w:hAnsi="Times New Roman" w:cs="Times New Roman"/>
                <w:sz w:val="24"/>
                <w:szCs w:val="24"/>
                <w:lang w:val="sr-Cyrl-CS"/>
              </w:rPr>
            </w:pPr>
            <w:r w:rsidRPr="00EA5559">
              <w:rPr>
                <w:rFonts w:ascii="Times New Roman" w:hAnsi="Times New Roman" w:cs="Times New Roman"/>
                <w:b/>
                <w:sz w:val="24"/>
                <w:szCs w:val="24"/>
                <w:lang w:val="sr-Cyrl-CS"/>
              </w:rPr>
              <w:t>Укупно</w:t>
            </w:r>
          </w:p>
        </w:tc>
      </w:tr>
      <w:tr w:rsidR="00C93CFE" w14:paraId="225B2322" w14:textId="77777777" w:rsidTr="00270154">
        <w:tc>
          <w:tcPr>
            <w:tcW w:w="1413" w:type="dxa"/>
          </w:tcPr>
          <w:p w14:paraId="3B5B38C2"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359D4A3D"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заштиту животне средине (501)</w:t>
            </w:r>
          </w:p>
        </w:tc>
        <w:tc>
          <w:tcPr>
            <w:tcW w:w="1701" w:type="dxa"/>
          </w:tcPr>
          <w:p w14:paraId="6E35D5E2" w14:textId="4A9860AC" w:rsidR="00C93CFE" w:rsidRPr="004E2C42" w:rsidRDefault="004E2C42"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C93CFE" w14:paraId="0B1B5CEB" w14:textId="77777777" w:rsidTr="00270154">
        <w:tc>
          <w:tcPr>
            <w:tcW w:w="1413" w:type="dxa"/>
          </w:tcPr>
          <w:p w14:paraId="1D5F95B6"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835" w:type="dxa"/>
          </w:tcPr>
          <w:p w14:paraId="76FF3018"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рибарство (324)</w:t>
            </w:r>
          </w:p>
        </w:tc>
        <w:tc>
          <w:tcPr>
            <w:tcW w:w="1701" w:type="dxa"/>
          </w:tcPr>
          <w:p w14:paraId="36E505C6" w14:textId="7A9FE42A" w:rsidR="00C93CFE" w:rsidRPr="004E2C42" w:rsidRDefault="004E2C42"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49</w:t>
            </w:r>
          </w:p>
        </w:tc>
      </w:tr>
    </w:tbl>
    <w:p w14:paraId="33C84AA2" w14:textId="77777777" w:rsidR="00C93CFE" w:rsidRPr="00EA5559" w:rsidRDefault="00C93CFE" w:rsidP="00C93CFE">
      <w:pPr>
        <w:pStyle w:val="Bezrazmaka"/>
        <w:rPr>
          <w:rFonts w:cs="Times New Roman"/>
          <w:szCs w:val="24"/>
          <w:lang w:val="sr-Cyrl-CS"/>
        </w:rPr>
      </w:pPr>
    </w:p>
    <w:p w14:paraId="25E40996" w14:textId="77777777" w:rsidR="00C93CFE" w:rsidRDefault="00C93CFE" w:rsidP="00C93CFE">
      <w:pPr>
        <w:pStyle w:val="Bezrazmaka"/>
        <w:ind w:firstLine="720"/>
        <w:rPr>
          <w:rFonts w:cs="Times New Roman"/>
          <w:szCs w:val="24"/>
          <w:lang w:val="sr-Cyrl-CS"/>
        </w:rPr>
      </w:pPr>
    </w:p>
    <w:p w14:paraId="38508613" w14:textId="77777777" w:rsidR="00C93CFE" w:rsidRDefault="00C93CFE" w:rsidP="00C93CFE">
      <w:pPr>
        <w:pStyle w:val="Bezrazmaka"/>
        <w:rPr>
          <w:rFonts w:cs="Times New Roman"/>
          <w:szCs w:val="24"/>
          <w:lang w:val="sr-Cyrl-CS"/>
        </w:rPr>
      </w:pPr>
    </w:p>
    <w:p w14:paraId="043464CB" w14:textId="706002B0" w:rsidR="00C93CFE" w:rsidRPr="00EA5559" w:rsidRDefault="00C93CFE" w:rsidP="00C93CFE">
      <w:pPr>
        <w:pStyle w:val="Bezrazmaka"/>
        <w:rPr>
          <w:rFonts w:cs="Times New Roman"/>
          <w:b/>
          <w:i/>
          <w:szCs w:val="24"/>
          <w:lang w:val="sr-Cyrl-CS"/>
        </w:rPr>
      </w:pPr>
      <w:r w:rsidRPr="00EA5559">
        <w:rPr>
          <w:rFonts w:cs="Times New Roman"/>
          <w:b/>
          <w:i/>
          <w:szCs w:val="24"/>
          <w:lang w:val="sr-Cyrl-CS"/>
        </w:rPr>
        <w:t xml:space="preserve">Министарство </w:t>
      </w:r>
      <w:r w:rsidR="008361DD">
        <w:rPr>
          <w:rFonts w:cs="Times New Roman"/>
          <w:b/>
          <w:i/>
          <w:szCs w:val="24"/>
          <w:lang w:val="sr-Cyrl-CS"/>
        </w:rPr>
        <w:t>унутрашње и спољне трговине</w:t>
      </w:r>
    </w:p>
    <w:p w14:paraId="690B63B6" w14:textId="77777777" w:rsidR="00C93CFE" w:rsidRPr="00EA5559" w:rsidRDefault="00C93CFE" w:rsidP="00C93CFE">
      <w:pPr>
        <w:pStyle w:val="Bezrazmaka"/>
        <w:ind w:firstLine="720"/>
        <w:rPr>
          <w:rFonts w:cs="Times New Roman"/>
          <w:szCs w:val="24"/>
          <w:lang w:val="sr-Cyrl-CS"/>
        </w:rPr>
      </w:pPr>
    </w:p>
    <w:tbl>
      <w:tblPr>
        <w:tblStyle w:val="Koordinatnamreatabele"/>
        <w:tblW w:w="0" w:type="auto"/>
        <w:tblLook w:val="04A0" w:firstRow="1" w:lastRow="0" w:firstColumn="1" w:lastColumn="0" w:noHBand="0" w:noVBand="1"/>
      </w:tblPr>
      <w:tblGrid>
        <w:gridCol w:w="1457"/>
        <w:gridCol w:w="2708"/>
        <w:gridCol w:w="1706"/>
      </w:tblGrid>
      <w:tr w:rsidR="00C93CFE" w:rsidRPr="00EA5559" w14:paraId="7DA0E997" w14:textId="77777777" w:rsidTr="00270154">
        <w:tc>
          <w:tcPr>
            <w:tcW w:w="1457" w:type="dxa"/>
          </w:tcPr>
          <w:p w14:paraId="74FD1E25"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708" w:type="dxa"/>
          </w:tcPr>
          <w:p w14:paraId="2D7A7A43"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6" w:type="dxa"/>
          </w:tcPr>
          <w:p w14:paraId="4EB129E4"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4F0DE99C" w14:textId="77777777" w:rsidTr="00270154">
        <w:tc>
          <w:tcPr>
            <w:tcW w:w="1457" w:type="dxa"/>
          </w:tcPr>
          <w:p w14:paraId="212E36ED"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08" w:type="dxa"/>
          </w:tcPr>
          <w:p w14:paraId="04FDD95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Тржишна (334)</w:t>
            </w:r>
          </w:p>
        </w:tc>
        <w:tc>
          <w:tcPr>
            <w:tcW w:w="1706" w:type="dxa"/>
          </w:tcPr>
          <w:p w14:paraId="1986F39C" w14:textId="77777777" w:rsidR="00C93CFE" w:rsidRDefault="00C93CFE" w:rsidP="00270154">
            <w:pPr>
              <w:pStyle w:val="Bezrazmaka"/>
              <w:ind w:firstLine="720"/>
              <w:jc w:val="center"/>
              <w:rPr>
                <w:rFonts w:ascii="Times New Roman" w:hAnsi="Times New Roman" w:cs="Times New Roman"/>
                <w:sz w:val="24"/>
                <w:szCs w:val="24"/>
                <w:lang w:val="sr-Cyrl-RS"/>
              </w:rPr>
            </w:pPr>
          </w:p>
          <w:p w14:paraId="693C72D3" w14:textId="3CC1F3AD" w:rsidR="00C93CFE" w:rsidRPr="00BE0A75" w:rsidRDefault="00BE0A75" w:rsidP="00BE0A75">
            <w:pPr>
              <w:pStyle w:val="Bezrazmaka"/>
              <w:ind w:firstLine="720"/>
              <w:rPr>
                <w:rFonts w:ascii="Times New Roman" w:hAnsi="Times New Roman" w:cs="Times New Roman"/>
                <w:sz w:val="24"/>
                <w:szCs w:val="24"/>
                <w:lang w:val="sr-Cyrl-RS"/>
              </w:rPr>
            </w:pPr>
            <w:r>
              <w:rPr>
                <w:rFonts w:ascii="Times New Roman" w:hAnsi="Times New Roman" w:cs="Times New Roman"/>
                <w:sz w:val="24"/>
                <w:szCs w:val="24"/>
                <w:lang w:val="sr-Cyrl-RS"/>
              </w:rPr>
              <w:t>666</w:t>
            </w:r>
          </w:p>
        </w:tc>
      </w:tr>
    </w:tbl>
    <w:p w14:paraId="6C5DD539" w14:textId="77777777" w:rsidR="00C93CFE" w:rsidRDefault="00C93CFE" w:rsidP="00C93CFE">
      <w:pPr>
        <w:pStyle w:val="Bezrazmaka"/>
        <w:rPr>
          <w:rFonts w:cs="Times New Roman"/>
          <w:szCs w:val="24"/>
          <w:lang w:val="sr-Cyrl-CS"/>
        </w:rPr>
      </w:pPr>
    </w:p>
    <w:p w14:paraId="66C9CF6F" w14:textId="77777777" w:rsidR="00C93CFE" w:rsidRDefault="00C93CFE" w:rsidP="00C93CFE">
      <w:pPr>
        <w:pStyle w:val="Bezrazmaka"/>
        <w:rPr>
          <w:rFonts w:cs="Times New Roman"/>
          <w:szCs w:val="24"/>
          <w:lang w:val="sr-Cyrl-CS"/>
        </w:rPr>
      </w:pPr>
    </w:p>
    <w:p w14:paraId="6727CC88" w14:textId="77777777" w:rsidR="00C93CFE" w:rsidRPr="00EA5559" w:rsidRDefault="00C93CFE" w:rsidP="00C93CFE">
      <w:pPr>
        <w:pStyle w:val="Bezrazmaka"/>
        <w:rPr>
          <w:rFonts w:cs="Times New Roman"/>
          <w:b/>
          <w:i/>
          <w:szCs w:val="24"/>
          <w:lang w:val="sr-Cyrl-CS"/>
        </w:rPr>
      </w:pPr>
      <w:r w:rsidRPr="00EA5559">
        <w:rPr>
          <w:rFonts w:cs="Times New Roman"/>
          <w:b/>
          <w:i/>
          <w:szCs w:val="24"/>
          <w:lang w:val="sr-Cyrl-CS"/>
        </w:rPr>
        <w:t>Министарство рада, запошљавања, борачких и социјалних питања</w:t>
      </w:r>
    </w:p>
    <w:p w14:paraId="7CDE7D3B" w14:textId="77777777" w:rsidR="00C93CFE" w:rsidRPr="00EA5559" w:rsidRDefault="00C93CFE" w:rsidP="00C93CFE">
      <w:pPr>
        <w:pStyle w:val="Bezrazmaka"/>
        <w:ind w:firstLine="720"/>
        <w:rPr>
          <w:rFonts w:cs="Times New Roman"/>
          <w:b/>
          <w:i/>
          <w:szCs w:val="24"/>
          <w:lang w:val="sr-Cyrl-CS"/>
        </w:rPr>
      </w:pPr>
    </w:p>
    <w:p w14:paraId="7E773BFD" w14:textId="77777777" w:rsidR="00C93CFE" w:rsidRPr="00EA5559" w:rsidRDefault="00C93CFE" w:rsidP="00C93CFE">
      <w:pPr>
        <w:pStyle w:val="Bezrazmaka"/>
        <w:ind w:firstLine="720"/>
        <w:rPr>
          <w:rFonts w:cs="Times New Roman"/>
          <w:b/>
          <w:i/>
          <w:szCs w:val="24"/>
          <w:lang w:val="sr-Cyrl-CS"/>
        </w:rPr>
      </w:pPr>
    </w:p>
    <w:tbl>
      <w:tblPr>
        <w:tblStyle w:val="Koordinatnamreatabele"/>
        <w:tblW w:w="0" w:type="auto"/>
        <w:tblLook w:val="04A0" w:firstRow="1" w:lastRow="0" w:firstColumn="1" w:lastColumn="0" w:noHBand="0" w:noVBand="1"/>
      </w:tblPr>
      <w:tblGrid>
        <w:gridCol w:w="1457"/>
        <w:gridCol w:w="2725"/>
        <w:gridCol w:w="1666"/>
      </w:tblGrid>
      <w:tr w:rsidR="00C93CFE" w:rsidRPr="00EA5559" w14:paraId="5F3039FC" w14:textId="77777777" w:rsidTr="00270154">
        <w:tc>
          <w:tcPr>
            <w:tcW w:w="1457" w:type="dxa"/>
          </w:tcPr>
          <w:p w14:paraId="3F4546FB" w14:textId="77777777" w:rsidR="00C93CFE" w:rsidRPr="00B02442" w:rsidRDefault="00C93CFE" w:rsidP="00270154">
            <w:pPr>
              <w:pStyle w:val="Bezrazmaka"/>
              <w:ind w:firstLine="720"/>
              <w:rPr>
                <w:rFonts w:ascii="Times New Roman" w:hAnsi="Times New Roman" w:cs="Times New Roman"/>
                <w:b/>
                <w:sz w:val="24"/>
                <w:szCs w:val="24"/>
                <w:lang w:val="sr-Cyrl-CS"/>
              </w:rPr>
            </w:pPr>
            <w:r w:rsidRPr="00B02442">
              <w:rPr>
                <w:rFonts w:ascii="Times New Roman" w:hAnsi="Times New Roman" w:cs="Times New Roman"/>
                <w:b/>
                <w:sz w:val="24"/>
                <w:szCs w:val="24"/>
                <w:lang w:val="sr-Cyrl-CS"/>
              </w:rPr>
              <w:t>Рр.б.</w:t>
            </w:r>
          </w:p>
        </w:tc>
        <w:tc>
          <w:tcPr>
            <w:tcW w:w="2725" w:type="dxa"/>
          </w:tcPr>
          <w:p w14:paraId="5FC0DE94"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666" w:type="dxa"/>
          </w:tcPr>
          <w:p w14:paraId="0527B3FA"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4D6C9271" w14:textId="77777777" w:rsidTr="00270154">
        <w:tc>
          <w:tcPr>
            <w:tcW w:w="1457" w:type="dxa"/>
          </w:tcPr>
          <w:p w14:paraId="582D7347"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25" w:type="dxa"/>
          </w:tcPr>
          <w:p w14:paraId="62AC58DC" w14:textId="77777777" w:rsidR="00C93CFE"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Рад и радни односи </w:t>
            </w:r>
          </w:p>
          <w:p w14:paraId="08D9E99C"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(117 – захтеви странака)</w:t>
            </w:r>
          </w:p>
          <w:p w14:paraId="2AE3B88D"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(021 - прегледи по службеној дужности)</w:t>
            </w:r>
          </w:p>
          <w:p w14:paraId="7D2BB982" w14:textId="77777777" w:rsidR="00C93CFE" w:rsidRPr="00EA5559" w:rsidRDefault="00C93CFE" w:rsidP="00270154">
            <w:pPr>
              <w:pStyle w:val="Bezrazmaka"/>
              <w:ind w:firstLine="720"/>
              <w:rPr>
                <w:rFonts w:ascii="Times New Roman" w:hAnsi="Times New Roman" w:cs="Times New Roman"/>
                <w:sz w:val="24"/>
                <w:szCs w:val="24"/>
                <w:lang w:val="sr-Cyrl-CS"/>
              </w:rPr>
            </w:pPr>
            <w:r>
              <w:rPr>
                <w:rFonts w:ascii="Times New Roman" w:hAnsi="Times New Roman" w:cs="Times New Roman"/>
                <w:sz w:val="24"/>
                <w:szCs w:val="24"/>
                <w:lang w:val="sr-Cyrl-CS"/>
              </w:rPr>
              <w:t>(155-интегрисани)</w:t>
            </w:r>
          </w:p>
        </w:tc>
        <w:tc>
          <w:tcPr>
            <w:tcW w:w="1666" w:type="dxa"/>
          </w:tcPr>
          <w:p w14:paraId="1178AA96" w14:textId="77777777" w:rsidR="00C93CFE" w:rsidRDefault="00C93CFE" w:rsidP="00270154">
            <w:pPr>
              <w:pStyle w:val="Bezrazmaka"/>
              <w:ind w:firstLine="720"/>
              <w:jc w:val="center"/>
              <w:rPr>
                <w:rFonts w:ascii="Times New Roman" w:hAnsi="Times New Roman" w:cs="Times New Roman"/>
                <w:sz w:val="24"/>
                <w:szCs w:val="24"/>
                <w:lang w:val="en-GB"/>
              </w:rPr>
            </w:pPr>
          </w:p>
          <w:p w14:paraId="5D3507CB" w14:textId="77777777" w:rsidR="00C93CFE" w:rsidRDefault="00C93CFE" w:rsidP="00270154">
            <w:pPr>
              <w:pStyle w:val="Bezrazmaka"/>
              <w:ind w:firstLine="720"/>
              <w:jc w:val="center"/>
              <w:rPr>
                <w:rFonts w:ascii="Times New Roman" w:hAnsi="Times New Roman" w:cs="Times New Roman"/>
                <w:sz w:val="24"/>
                <w:szCs w:val="24"/>
                <w:lang w:val="en-GB"/>
              </w:rPr>
            </w:pPr>
          </w:p>
          <w:p w14:paraId="5678E5A4" w14:textId="5766D44C" w:rsidR="00C93CFE" w:rsidRDefault="00A62439"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sr-Cyrl-RS"/>
              </w:rPr>
              <w:t>9</w:t>
            </w:r>
            <w:r w:rsidR="000469BE">
              <w:rPr>
                <w:rFonts w:ascii="Times New Roman" w:hAnsi="Times New Roman" w:cs="Times New Roman"/>
                <w:sz w:val="24"/>
                <w:szCs w:val="24"/>
                <w:lang w:val="en-GB"/>
              </w:rPr>
              <w:t>4</w:t>
            </w:r>
          </w:p>
          <w:p w14:paraId="770E97D2" w14:textId="77777777" w:rsidR="00C93CFE" w:rsidRDefault="00C93CFE" w:rsidP="00270154">
            <w:pPr>
              <w:pStyle w:val="Bezrazmaka"/>
              <w:ind w:firstLine="720"/>
              <w:jc w:val="center"/>
              <w:rPr>
                <w:rFonts w:ascii="Times New Roman" w:hAnsi="Times New Roman" w:cs="Times New Roman"/>
                <w:sz w:val="24"/>
                <w:szCs w:val="24"/>
                <w:lang w:val="en-GB"/>
              </w:rPr>
            </w:pPr>
          </w:p>
          <w:p w14:paraId="05E34BED" w14:textId="3A848D19" w:rsidR="00C93CFE" w:rsidRPr="00A62439" w:rsidRDefault="00A6243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259</w:t>
            </w:r>
          </w:p>
          <w:p w14:paraId="7BE487A7" w14:textId="77777777" w:rsidR="00C93CFE" w:rsidRDefault="00C93CFE" w:rsidP="00270154">
            <w:pPr>
              <w:pStyle w:val="Bezrazmaka"/>
              <w:ind w:firstLine="720"/>
              <w:jc w:val="center"/>
              <w:rPr>
                <w:rFonts w:ascii="Times New Roman" w:hAnsi="Times New Roman" w:cs="Times New Roman"/>
                <w:sz w:val="24"/>
                <w:szCs w:val="24"/>
                <w:lang w:val="en-GB"/>
              </w:rPr>
            </w:pPr>
          </w:p>
          <w:p w14:paraId="09351997" w14:textId="77777777" w:rsidR="00C93CFE" w:rsidRDefault="00C93CFE" w:rsidP="00270154">
            <w:pPr>
              <w:pStyle w:val="Bezrazmaka"/>
              <w:ind w:firstLine="720"/>
              <w:jc w:val="center"/>
              <w:rPr>
                <w:rFonts w:ascii="Times New Roman" w:hAnsi="Times New Roman" w:cs="Times New Roman"/>
                <w:sz w:val="24"/>
                <w:szCs w:val="24"/>
                <w:lang w:val="en-GB"/>
              </w:rPr>
            </w:pPr>
          </w:p>
          <w:p w14:paraId="55237C83" w14:textId="40046A61" w:rsidR="00C93CFE" w:rsidRPr="00A62439" w:rsidRDefault="00A6243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50</w:t>
            </w:r>
          </w:p>
        </w:tc>
      </w:tr>
      <w:tr w:rsidR="00C93CFE" w:rsidRPr="00EA5559" w14:paraId="28CE46D5" w14:textId="77777777" w:rsidTr="00270154">
        <w:tc>
          <w:tcPr>
            <w:tcW w:w="1457" w:type="dxa"/>
          </w:tcPr>
          <w:p w14:paraId="593AE59F"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725" w:type="dxa"/>
          </w:tcPr>
          <w:p w14:paraId="4387E62B"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Заштита на раду</w:t>
            </w:r>
          </w:p>
          <w:p w14:paraId="4F95DE8E"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(162 - пријаве послод.о почетку и престанку рада)</w:t>
            </w:r>
          </w:p>
          <w:p w14:paraId="4387CCBF"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(163- повреде на раду)</w:t>
            </w:r>
          </w:p>
          <w:p w14:paraId="4BC68916" w14:textId="77777777" w:rsidR="00C93CFE"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(164- по службеној дужности и пријаве градилишта) </w:t>
            </w:r>
          </w:p>
          <w:p w14:paraId="1A85F8B2" w14:textId="77777777" w:rsidR="00C93CFE" w:rsidRPr="0064333E" w:rsidRDefault="00C93CFE" w:rsidP="00270154">
            <w:pPr>
              <w:pStyle w:val="Bezrazmaka"/>
              <w:ind w:firstLine="720"/>
              <w:rPr>
                <w:rFonts w:ascii="Times New Roman" w:hAnsi="Times New Roman" w:cs="Times New Roman"/>
                <w:sz w:val="24"/>
                <w:szCs w:val="24"/>
                <w:lang w:val="sr-Cyrl-RS"/>
              </w:rPr>
            </w:pPr>
            <w:r>
              <w:rPr>
                <w:rFonts w:ascii="Times New Roman" w:hAnsi="Times New Roman" w:cs="Times New Roman"/>
                <w:sz w:val="24"/>
                <w:szCs w:val="24"/>
                <w:lang w:val="sr-Cyrl-RS"/>
              </w:rPr>
              <w:t>(361- преглед пословних просторија)</w:t>
            </w:r>
          </w:p>
        </w:tc>
        <w:tc>
          <w:tcPr>
            <w:tcW w:w="1666" w:type="dxa"/>
          </w:tcPr>
          <w:p w14:paraId="20A28721" w14:textId="77777777" w:rsidR="00C93CFE" w:rsidRDefault="00C93CFE" w:rsidP="00270154">
            <w:pPr>
              <w:pStyle w:val="Bezrazmaka"/>
              <w:ind w:firstLine="720"/>
              <w:jc w:val="center"/>
              <w:rPr>
                <w:rFonts w:ascii="Times New Roman" w:hAnsi="Times New Roman" w:cs="Times New Roman"/>
                <w:sz w:val="24"/>
                <w:szCs w:val="24"/>
                <w:lang w:val="sr-Cyrl-RS"/>
              </w:rPr>
            </w:pPr>
          </w:p>
          <w:p w14:paraId="1626B4E3" w14:textId="3396968F" w:rsidR="00C93CFE" w:rsidRPr="00A62439" w:rsidRDefault="00A6243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509</w:t>
            </w:r>
          </w:p>
          <w:p w14:paraId="65F62F45" w14:textId="77777777" w:rsidR="00C93CFE" w:rsidRDefault="00C93CFE" w:rsidP="00270154">
            <w:pPr>
              <w:pStyle w:val="Bezrazmaka"/>
              <w:ind w:firstLine="720"/>
              <w:jc w:val="center"/>
              <w:rPr>
                <w:rFonts w:ascii="Times New Roman" w:hAnsi="Times New Roman" w:cs="Times New Roman"/>
                <w:sz w:val="24"/>
                <w:szCs w:val="24"/>
                <w:lang w:val="en-GB"/>
              </w:rPr>
            </w:pPr>
          </w:p>
          <w:p w14:paraId="30805CDC" w14:textId="77777777" w:rsidR="00C93CFE" w:rsidRDefault="00C93CFE" w:rsidP="00270154">
            <w:pPr>
              <w:pStyle w:val="Bezrazmaka"/>
              <w:ind w:firstLine="720"/>
              <w:jc w:val="center"/>
              <w:rPr>
                <w:rFonts w:ascii="Times New Roman" w:hAnsi="Times New Roman" w:cs="Times New Roman"/>
                <w:sz w:val="24"/>
                <w:szCs w:val="24"/>
                <w:lang w:val="en-GB"/>
              </w:rPr>
            </w:pPr>
          </w:p>
          <w:p w14:paraId="477721E3" w14:textId="75F374A7" w:rsidR="00C93CFE" w:rsidRPr="00A62439" w:rsidRDefault="00A6243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325</w:t>
            </w:r>
          </w:p>
          <w:p w14:paraId="405BE39F" w14:textId="77777777" w:rsidR="00C93CFE" w:rsidRDefault="00C93CFE" w:rsidP="00270154">
            <w:pPr>
              <w:pStyle w:val="Bezrazmaka"/>
              <w:ind w:firstLine="720"/>
              <w:jc w:val="center"/>
              <w:rPr>
                <w:rFonts w:ascii="Times New Roman" w:hAnsi="Times New Roman" w:cs="Times New Roman"/>
                <w:sz w:val="24"/>
                <w:szCs w:val="24"/>
                <w:lang w:val="en-GB"/>
              </w:rPr>
            </w:pPr>
          </w:p>
          <w:p w14:paraId="203822A8" w14:textId="7906E764" w:rsidR="00C93CFE" w:rsidRPr="00A62439" w:rsidRDefault="00A6243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81</w:t>
            </w:r>
          </w:p>
          <w:p w14:paraId="24963CFB" w14:textId="77777777" w:rsidR="00C93CFE" w:rsidRDefault="00C93CFE" w:rsidP="00270154">
            <w:pPr>
              <w:pStyle w:val="Bezrazmaka"/>
              <w:ind w:firstLine="720"/>
              <w:jc w:val="center"/>
              <w:rPr>
                <w:rFonts w:ascii="Times New Roman" w:hAnsi="Times New Roman" w:cs="Times New Roman"/>
                <w:sz w:val="24"/>
                <w:szCs w:val="24"/>
                <w:lang w:val="en-GB"/>
              </w:rPr>
            </w:pPr>
          </w:p>
          <w:p w14:paraId="32AE3AA2" w14:textId="77777777" w:rsidR="00C93CFE" w:rsidRDefault="00C93CFE" w:rsidP="00270154">
            <w:pPr>
              <w:pStyle w:val="Bezrazmaka"/>
              <w:ind w:firstLine="720"/>
              <w:jc w:val="center"/>
              <w:rPr>
                <w:rFonts w:ascii="Times New Roman" w:hAnsi="Times New Roman" w:cs="Times New Roman"/>
                <w:sz w:val="24"/>
                <w:szCs w:val="24"/>
                <w:lang w:val="en-GB"/>
              </w:rPr>
            </w:pPr>
          </w:p>
          <w:p w14:paraId="610C1D56" w14:textId="13AFE970" w:rsidR="00C93CFE" w:rsidRPr="0064333E" w:rsidRDefault="00A6243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bl>
    <w:p w14:paraId="0C802403" w14:textId="77777777" w:rsidR="00C93CFE" w:rsidRDefault="00C93CFE" w:rsidP="00C93CFE">
      <w:pPr>
        <w:pStyle w:val="Bezrazmaka"/>
        <w:rPr>
          <w:rFonts w:cs="Times New Roman"/>
          <w:b/>
          <w:i/>
          <w:szCs w:val="24"/>
          <w:lang w:val="sr-Cyrl-CS"/>
        </w:rPr>
      </w:pPr>
    </w:p>
    <w:p w14:paraId="4F011B46" w14:textId="77777777" w:rsidR="00315C5A" w:rsidRDefault="00315C5A" w:rsidP="00C93CFE">
      <w:pPr>
        <w:pStyle w:val="Bezrazmaka"/>
        <w:rPr>
          <w:rFonts w:cs="Times New Roman"/>
          <w:b/>
          <w:i/>
          <w:szCs w:val="24"/>
          <w:lang w:val="sr-Cyrl-CS"/>
        </w:rPr>
      </w:pPr>
    </w:p>
    <w:p w14:paraId="293F240A" w14:textId="14B7172F" w:rsidR="00C93CFE" w:rsidRDefault="00C93CFE" w:rsidP="00C93CFE">
      <w:pPr>
        <w:pStyle w:val="Bezrazmaka"/>
        <w:rPr>
          <w:rFonts w:cs="Times New Roman"/>
          <w:b/>
          <w:i/>
          <w:szCs w:val="24"/>
          <w:lang w:val="sr-Cyrl-CS"/>
        </w:rPr>
      </w:pPr>
      <w:r>
        <w:rPr>
          <w:rFonts w:cs="Times New Roman"/>
          <w:b/>
          <w:i/>
          <w:szCs w:val="24"/>
          <w:lang w:val="sr-Cyrl-CS"/>
        </w:rPr>
        <w:lastRenderedPageBreak/>
        <w:t>Министарство државне управе и локалне самоуправе</w:t>
      </w:r>
    </w:p>
    <w:p w14:paraId="76566288" w14:textId="77777777" w:rsidR="00C93CFE" w:rsidRDefault="00C93CFE" w:rsidP="00C93CFE">
      <w:pPr>
        <w:pStyle w:val="Bezrazmaka"/>
        <w:rPr>
          <w:rFonts w:cs="Times New Roman"/>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7ED7697A" w14:textId="77777777" w:rsidTr="00270154">
        <w:tc>
          <w:tcPr>
            <w:tcW w:w="1413" w:type="dxa"/>
          </w:tcPr>
          <w:p w14:paraId="6B0EDF82"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14:paraId="34A171D8"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Инспекција</w:t>
            </w:r>
          </w:p>
        </w:tc>
        <w:tc>
          <w:tcPr>
            <w:tcW w:w="1701" w:type="dxa"/>
          </w:tcPr>
          <w:p w14:paraId="30992970"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Укупно</w:t>
            </w:r>
          </w:p>
        </w:tc>
      </w:tr>
      <w:tr w:rsidR="00C93CFE" w14:paraId="352DA31A" w14:textId="77777777" w:rsidTr="00270154">
        <w:tc>
          <w:tcPr>
            <w:tcW w:w="1413" w:type="dxa"/>
          </w:tcPr>
          <w:p w14:paraId="28F66B94"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1089C2CB"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Управна инспекција</w:t>
            </w:r>
          </w:p>
          <w:p w14:paraId="100297CD"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(038-по службеној дужности)</w:t>
            </w:r>
          </w:p>
          <w:p w14:paraId="4E8653D6" w14:textId="77777777" w:rsidR="00C93CFE" w:rsidRDefault="00C93CFE" w:rsidP="00270154">
            <w:pPr>
              <w:pStyle w:val="Bezrazmaka"/>
              <w:rPr>
                <w:rFonts w:ascii="Times New Roman" w:hAnsi="Times New Roman" w:cs="Times New Roman"/>
                <w:sz w:val="24"/>
                <w:szCs w:val="24"/>
                <w:lang w:val="sr-Cyrl-CS"/>
              </w:rPr>
            </w:pPr>
          </w:p>
          <w:p w14:paraId="124B13B5"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(070 – по захтеву странке)</w:t>
            </w:r>
          </w:p>
          <w:p w14:paraId="653FCDDC" w14:textId="77777777" w:rsidR="00C93CFE" w:rsidRDefault="00C93CFE" w:rsidP="00270154">
            <w:pPr>
              <w:pStyle w:val="Bezrazmaka"/>
              <w:rPr>
                <w:rFonts w:ascii="Times New Roman" w:hAnsi="Times New Roman" w:cs="Times New Roman"/>
                <w:sz w:val="24"/>
                <w:szCs w:val="24"/>
                <w:lang w:val="sr-Cyrl-CS"/>
              </w:rPr>
            </w:pPr>
          </w:p>
          <w:p w14:paraId="5BC95938" w14:textId="77777777" w:rsidR="00C93CFE" w:rsidRDefault="00C93CFE" w:rsidP="00270154">
            <w:pPr>
              <w:pStyle w:val="Bezrazmaka"/>
              <w:rPr>
                <w:rFonts w:ascii="Times New Roman" w:hAnsi="Times New Roman" w:cs="Times New Roman"/>
                <w:sz w:val="24"/>
                <w:szCs w:val="24"/>
                <w:lang w:val="sr-Cyrl-CS"/>
              </w:rPr>
            </w:pPr>
          </w:p>
        </w:tc>
        <w:tc>
          <w:tcPr>
            <w:tcW w:w="1701" w:type="dxa"/>
          </w:tcPr>
          <w:p w14:paraId="5670B38D" w14:textId="77777777" w:rsidR="00C93CFE" w:rsidRDefault="00C93CFE" w:rsidP="00270154">
            <w:pPr>
              <w:pStyle w:val="Bezrazmaka"/>
              <w:rPr>
                <w:rFonts w:ascii="Times New Roman" w:hAnsi="Times New Roman" w:cs="Times New Roman"/>
                <w:sz w:val="24"/>
                <w:szCs w:val="24"/>
                <w:lang w:val="sr-Cyrl-CS"/>
              </w:rPr>
            </w:pPr>
          </w:p>
          <w:p w14:paraId="3CA50BE1" w14:textId="67153910" w:rsidR="00C93CFE" w:rsidRPr="00315C5A" w:rsidRDefault="00947DC4"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Latn-RS"/>
              </w:rPr>
              <w:t>5</w:t>
            </w:r>
            <w:r w:rsidR="00315C5A">
              <w:rPr>
                <w:rFonts w:ascii="Times New Roman" w:hAnsi="Times New Roman" w:cs="Times New Roman"/>
                <w:sz w:val="24"/>
                <w:szCs w:val="24"/>
                <w:lang w:val="sr-Cyrl-RS"/>
              </w:rPr>
              <w:t>0</w:t>
            </w:r>
          </w:p>
          <w:p w14:paraId="22C5808B" w14:textId="77777777" w:rsidR="00C93CFE" w:rsidRDefault="00C93CFE" w:rsidP="00270154">
            <w:pPr>
              <w:pStyle w:val="Bezrazmaka"/>
              <w:jc w:val="center"/>
              <w:rPr>
                <w:rFonts w:ascii="Times New Roman" w:hAnsi="Times New Roman" w:cs="Times New Roman"/>
                <w:sz w:val="24"/>
                <w:szCs w:val="24"/>
                <w:lang w:val="sr-Cyrl-CS"/>
              </w:rPr>
            </w:pPr>
          </w:p>
          <w:p w14:paraId="0DE12B1E" w14:textId="77777777" w:rsidR="00C93CFE" w:rsidRDefault="00C93CFE" w:rsidP="00270154">
            <w:pPr>
              <w:pStyle w:val="Bezrazmaka"/>
              <w:jc w:val="center"/>
              <w:rPr>
                <w:rFonts w:ascii="Times New Roman" w:hAnsi="Times New Roman" w:cs="Times New Roman"/>
                <w:sz w:val="24"/>
                <w:szCs w:val="24"/>
                <w:lang w:val="sr-Cyrl-CS"/>
              </w:rPr>
            </w:pPr>
          </w:p>
          <w:p w14:paraId="123FD07A" w14:textId="7C2A2B62" w:rsidR="00C93CFE" w:rsidRPr="00315C5A" w:rsidRDefault="00315C5A"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66</w:t>
            </w:r>
          </w:p>
        </w:tc>
      </w:tr>
    </w:tbl>
    <w:p w14:paraId="32D6DA90" w14:textId="77777777" w:rsidR="00C93CFE" w:rsidRDefault="00C93CFE" w:rsidP="00C93CFE">
      <w:pPr>
        <w:pStyle w:val="Bezrazmaka"/>
        <w:rPr>
          <w:rFonts w:cs="Times New Roman"/>
          <w:b/>
          <w:i/>
          <w:szCs w:val="24"/>
          <w:lang w:val="sr-Cyrl-CS"/>
        </w:rPr>
      </w:pPr>
    </w:p>
    <w:p w14:paraId="778B900A" w14:textId="77777777" w:rsidR="00C93CFE" w:rsidRDefault="00C93CFE" w:rsidP="00C93CFE">
      <w:pPr>
        <w:pStyle w:val="Bezrazmaka"/>
        <w:rPr>
          <w:rFonts w:cs="Times New Roman"/>
          <w:b/>
          <w:i/>
          <w:szCs w:val="24"/>
          <w:lang w:val="sr-Cyrl-CS"/>
        </w:rPr>
      </w:pPr>
      <w:r>
        <w:rPr>
          <w:rFonts w:cs="Times New Roman"/>
          <w:b/>
          <w:i/>
          <w:szCs w:val="24"/>
          <w:lang w:val="sr-Cyrl-CS"/>
        </w:rPr>
        <w:t>Министарство здравља</w:t>
      </w:r>
    </w:p>
    <w:p w14:paraId="4021C5A5" w14:textId="77777777" w:rsidR="00C93CFE" w:rsidRDefault="00C93CFE" w:rsidP="00C93CFE">
      <w:pPr>
        <w:pStyle w:val="Bezrazmaka"/>
        <w:rPr>
          <w:rFonts w:cs="Times New Roman"/>
          <w:b/>
          <w:i/>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0A27FC6F" w14:textId="77777777" w:rsidTr="00270154">
        <w:tc>
          <w:tcPr>
            <w:tcW w:w="1413" w:type="dxa"/>
          </w:tcPr>
          <w:p w14:paraId="6AA82813"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14:paraId="501658A3" w14:textId="77777777" w:rsidR="00C93CFE" w:rsidRDefault="00C93CFE" w:rsidP="00270154">
            <w:pPr>
              <w:pStyle w:val="Bezrazmaka"/>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Инспекција</w:t>
            </w:r>
          </w:p>
        </w:tc>
        <w:tc>
          <w:tcPr>
            <w:tcW w:w="1701" w:type="dxa"/>
          </w:tcPr>
          <w:p w14:paraId="04534919" w14:textId="77777777" w:rsidR="00C93CFE" w:rsidRDefault="00C93CFE" w:rsidP="00270154">
            <w:pPr>
              <w:pStyle w:val="Bezrazmaka"/>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Укупно</w:t>
            </w:r>
          </w:p>
        </w:tc>
      </w:tr>
      <w:tr w:rsidR="00C93CFE" w14:paraId="1ED5E846" w14:textId="77777777" w:rsidTr="00270154">
        <w:tc>
          <w:tcPr>
            <w:tcW w:w="1413" w:type="dxa"/>
          </w:tcPr>
          <w:p w14:paraId="3B0BD237" w14:textId="77777777" w:rsidR="00C93CFE" w:rsidRPr="009252B5"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4F8C620B"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Санитарна инспекција</w:t>
            </w:r>
          </w:p>
          <w:p w14:paraId="579A2692"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53- по службеној дужности</w:t>
            </w:r>
          </w:p>
          <w:p w14:paraId="4FC6A26E" w14:textId="77777777" w:rsidR="00C93CFE" w:rsidRPr="009252B5"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512-клицоноше и есхумације</w:t>
            </w:r>
          </w:p>
        </w:tc>
        <w:tc>
          <w:tcPr>
            <w:tcW w:w="1701" w:type="dxa"/>
          </w:tcPr>
          <w:p w14:paraId="12522550" w14:textId="77777777" w:rsidR="00C93CFE" w:rsidRDefault="00C93CFE" w:rsidP="00270154">
            <w:pPr>
              <w:pStyle w:val="Bezrazmaka"/>
              <w:jc w:val="center"/>
              <w:rPr>
                <w:rFonts w:ascii="Times New Roman" w:hAnsi="Times New Roman" w:cs="Times New Roman"/>
                <w:sz w:val="24"/>
                <w:szCs w:val="24"/>
                <w:lang w:val="sr-Cyrl-CS"/>
              </w:rPr>
            </w:pPr>
          </w:p>
          <w:p w14:paraId="746E2F3F" w14:textId="58930133" w:rsidR="00C93CFE" w:rsidRPr="00FD3F29" w:rsidRDefault="00FD3F29"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583</w:t>
            </w:r>
          </w:p>
          <w:p w14:paraId="42178523" w14:textId="77777777" w:rsidR="00C93CFE" w:rsidRDefault="00C93CFE" w:rsidP="00270154">
            <w:pPr>
              <w:pStyle w:val="Bezrazmaka"/>
              <w:jc w:val="center"/>
              <w:rPr>
                <w:rFonts w:ascii="Times New Roman" w:hAnsi="Times New Roman" w:cs="Times New Roman"/>
                <w:sz w:val="24"/>
                <w:szCs w:val="24"/>
                <w:lang w:val="sr-Cyrl-CS"/>
              </w:rPr>
            </w:pPr>
          </w:p>
          <w:p w14:paraId="1B5B764B" w14:textId="672CB148" w:rsidR="00C93CFE" w:rsidRPr="00FD3F29" w:rsidRDefault="00FD3F29"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588</w:t>
            </w:r>
          </w:p>
        </w:tc>
      </w:tr>
    </w:tbl>
    <w:p w14:paraId="0F3C94C8" w14:textId="02D0C638" w:rsidR="00C93CFE" w:rsidRDefault="00C93CFE" w:rsidP="00C93CFE">
      <w:pPr>
        <w:pStyle w:val="Bezrazmaka"/>
        <w:rPr>
          <w:rFonts w:cs="Times New Roman"/>
          <w:b/>
          <w:i/>
          <w:szCs w:val="24"/>
          <w:lang w:val="sr-Cyrl-CS"/>
        </w:rPr>
      </w:pPr>
    </w:p>
    <w:p w14:paraId="1E511302" w14:textId="308F17BC" w:rsidR="00A077A0" w:rsidRDefault="00A077A0" w:rsidP="00C93CFE">
      <w:pPr>
        <w:pStyle w:val="Bezrazmaka"/>
        <w:rPr>
          <w:rFonts w:cs="Times New Roman"/>
          <w:b/>
          <w:i/>
          <w:szCs w:val="24"/>
          <w:lang w:val="sr-Cyrl-CS"/>
        </w:rPr>
      </w:pPr>
      <w:r>
        <w:rPr>
          <w:rFonts w:cs="Times New Roman"/>
          <w:b/>
          <w:i/>
          <w:szCs w:val="24"/>
          <w:lang w:val="sr-Cyrl-CS"/>
        </w:rPr>
        <w:t>Министарство туризма и омладине</w:t>
      </w:r>
    </w:p>
    <w:p w14:paraId="7C8E4A5B" w14:textId="79C774B3" w:rsidR="00A077A0" w:rsidRDefault="00A077A0" w:rsidP="00C93CFE">
      <w:pPr>
        <w:pStyle w:val="Bezrazmaka"/>
        <w:rPr>
          <w:rFonts w:cs="Times New Roman"/>
          <w:b/>
          <w:i/>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A077A0" w14:paraId="3FD74688" w14:textId="77777777" w:rsidTr="00A077A0">
        <w:tc>
          <w:tcPr>
            <w:tcW w:w="1413" w:type="dxa"/>
          </w:tcPr>
          <w:p w14:paraId="07B1F2B4" w14:textId="0374EABB" w:rsidR="00A077A0" w:rsidRPr="00A077A0" w:rsidRDefault="00A077A0" w:rsidP="00C93CFE">
            <w:pPr>
              <w:pStyle w:val="Bezrazmaka"/>
              <w:rPr>
                <w:rFonts w:ascii="Times New Roman" w:hAnsi="Times New Roman" w:cs="Times New Roman"/>
                <w:b/>
                <w:iCs/>
                <w:sz w:val="24"/>
                <w:szCs w:val="24"/>
                <w:lang w:val="sr-Cyrl-CS"/>
              </w:rPr>
            </w:pPr>
            <w:r w:rsidRPr="00A077A0">
              <w:rPr>
                <w:rFonts w:ascii="Times New Roman" w:hAnsi="Times New Roman" w:cs="Times New Roman"/>
                <w:b/>
                <w:iCs/>
                <w:sz w:val="24"/>
                <w:szCs w:val="24"/>
                <w:lang w:val="sr-Cyrl-CS"/>
              </w:rPr>
              <w:t>Р.б.</w:t>
            </w:r>
          </w:p>
        </w:tc>
        <w:tc>
          <w:tcPr>
            <w:tcW w:w="2835" w:type="dxa"/>
          </w:tcPr>
          <w:p w14:paraId="50B8AA7F" w14:textId="4A405B91" w:rsidR="00A077A0" w:rsidRPr="00A077A0" w:rsidRDefault="00A077A0" w:rsidP="00C93CFE">
            <w:pPr>
              <w:pStyle w:val="Bezrazmaka"/>
              <w:rPr>
                <w:rFonts w:ascii="Times New Roman" w:hAnsi="Times New Roman" w:cs="Times New Roman"/>
                <w:b/>
                <w:iCs/>
                <w:sz w:val="24"/>
                <w:szCs w:val="24"/>
                <w:lang w:val="sr-Cyrl-CS"/>
              </w:rPr>
            </w:pPr>
            <w:r w:rsidRPr="00A077A0">
              <w:rPr>
                <w:rFonts w:ascii="Times New Roman" w:hAnsi="Times New Roman" w:cs="Times New Roman"/>
                <w:b/>
                <w:iCs/>
                <w:sz w:val="24"/>
                <w:szCs w:val="24"/>
                <w:lang w:val="sr-Cyrl-CS"/>
              </w:rPr>
              <w:t>Инспекција</w:t>
            </w:r>
          </w:p>
        </w:tc>
        <w:tc>
          <w:tcPr>
            <w:tcW w:w="1701" w:type="dxa"/>
          </w:tcPr>
          <w:p w14:paraId="5771B270" w14:textId="303D39E2" w:rsidR="00A077A0" w:rsidRPr="00A077A0" w:rsidRDefault="00A077A0" w:rsidP="00C93CFE">
            <w:pPr>
              <w:pStyle w:val="Bezrazmaka"/>
              <w:rPr>
                <w:rFonts w:ascii="Times New Roman" w:hAnsi="Times New Roman" w:cs="Times New Roman"/>
                <w:b/>
                <w:iCs/>
                <w:sz w:val="24"/>
                <w:szCs w:val="24"/>
                <w:lang w:val="sr-Cyrl-CS"/>
              </w:rPr>
            </w:pPr>
            <w:r w:rsidRPr="00A077A0">
              <w:rPr>
                <w:rFonts w:ascii="Times New Roman" w:hAnsi="Times New Roman" w:cs="Times New Roman"/>
                <w:b/>
                <w:iCs/>
                <w:sz w:val="24"/>
                <w:szCs w:val="24"/>
                <w:lang w:val="sr-Cyrl-CS"/>
              </w:rPr>
              <w:t>Укупно</w:t>
            </w:r>
          </w:p>
        </w:tc>
      </w:tr>
      <w:tr w:rsidR="00A077A0" w14:paraId="4900CC65" w14:textId="77777777" w:rsidTr="00A077A0">
        <w:tc>
          <w:tcPr>
            <w:tcW w:w="1413" w:type="dxa"/>
          </w:tcPr>
          <w:p w14:paraId="40B9B310" w14:textId="00A4BBF4" w:rsidR="00A077A0" w:rsidRPr="00A077A0" w:rsidRDefault="00A077A0" w:rsidP="00C93CFE">
            <w:pPr>
              <w:pStyle w:val="Bezrazmaka"/>
              <w:rPr>
                <w:rFonts w:ascii="Times New Roman" w:hAnsi="Times New Roman" w:cs="Times New Roman"/>
                <w:b/>
                <w:i/>
                <w:sz w:val="24"/>
                <w:szCs w:val="24"/>
                <w:lang w:val="sr-Cyrl-CS"/>
              </w:rPr>
            </w:pPr>
            <w:r w:rsidRPr="00A077A0">
              <w:rPr>
                <w:rFonts w:ascii="Times New Roman" w:hAnsi="Times New Roman" w:cs="Times New Roman"/>
                <w:b/>
                <w:i/>
                <w:sz w:val="24"/>
                <w:szCs w:val="24"/>
                <w:lang w:val="sr-Cyrl-CS"/>
              </w:rPr>
              <w:t>1.</w:t>
            </w:r>
          </w:p>
        </w:tc>
        <w:tc>
          <w:tcPr>
            <w:tcW w:w="2835" w:type="dxa"/>
          </w:tcPr>
          <w:p w14:paraId="311F7AEE" w14:textId="77777777" w:rsidR="00A077A0" w:rsidRPr="00A077A0" w:rsidRDefault="00A077A0" w:rsidP="00C93CFE">
            <w:pPr>
              <w:pStyle w:val="Bezrazmaka"/>
              <w:rPr>
                <w:rFonts w:ascii="Times New Roman" w:hAnsi="Times New Roman" w:cs="Times New Roman"/>
                <w:bCs/>
                <w:iCs/>
                <w:sz w:val="24"/>
                <w:szCs w:val="24"/>
                <w:lang w:val="sr-Cyrl-CS"/>
              </w:rPr>
            </w:pPr>
            <w:r w:rsidRPr="00A077A0">
              <w:rPr>
                <w:rFonts w:ascii="Times New Roman" w:hAnsi="Times New Roman" w:cs="Times New Roman"/>
                <w:bCs/>
                <w:iCs/>
                <w:sz w:val="24"/>
                <w:szCs w:val="24"/>
                <w:lang w:val="sr-Cyrl-CS"/>
              </w:rPr>
              <w:t>Туристичка инсепкција</w:t>
            </w:r>
          </w:p>
          <w:p w14:paraId="2F17369E" w14:textId="451BBAFE" w:rsidR="00A077A0" w:rsidRPr="00A077A0" w:rsidRDefault="00A077A0" w:rsidP="00C93CFE">
            <w:pPr>
              <w:pStyle w:val="Bezrazmaka"/>
              <w:rPr>
                <w:rFonts w:ascii="Times New Roman" w:hAnsi="Times New Roman" w:cs="Times New Roman"/>
                <w:b/>
                <w:i/>
                <w:sz w:val="24"/>
                <w:szCs w:val="24"/>
                <w:lang w:val="sr-Cyrl-CS"/>
              </w:rPr>
            </w:pPr>
            <w:r w:rsidRPr="00A077A0">
              <w:rPr>
                <w:rFonts w:ascii="Times New Roman" w:hAnsi="Times New Roman" w:cs="Times New Roman"/>
                <w:bCs/>
                <w:iCs/>
                <w:sz w:val="24"/>
                <w:szCs w:val="24"/>
                <w:lang w:val="sr-Cyrl-CS"/>
              </w:rPr>
              <w:t>332-по службеној дужности</w:t>
            </w:r>
          </w:p>
        </w:tc>
        <w:tc>
          <w:tcPr>
            <w:tcW w:w="1701" w:type="dxa"/>
          </w:tcPr>
          <w:p w14:paraId="28972204" w14:textId="7A5E5BD1" w:rsidR="00A077A0" w:rsidRPr="00A077A0" w:rsidRDefault="00A077A0" w:rsidP="00A077A0">
            <w:pPr>
              <w:pStyle w:val="Bezrazmaka"/>
              <w:jc w:val="center"/>
              <w:rPr>
                <w:rFonts w:ascii="Times New Roman" w:hAnsi="Times New Roman" w:cs="Times New Roman"/>
                <w:bCs/>
                <w:iCs/>
                <w:sz w:val="24"/>
                <w:szCs w:val="24"/>
                <w:lang w:val="sr-Cyrl-CS"/>
              </w:rPr>
            </w:pPr>
            <w:r w:rsidRPr="00A077A0">
              <w:rPr>
                <w:rFonts w:ascii="Times New Roman" w:hAnsi="Times New Roman" w:cs="Times New Roman"/>
                <w:bCs/>
                <w:iCs/>
                <w:sz w:val="24"/>
                <w:szCs w:val="24"/>
                <w:lang w:val="sr-Cyrl-CS"/>
              </w:rPr>
              <w:t>236</w:t>
            </w:r>
          </w:p>
        </w:tc>
      </w:tr>
    </w:tbl>
    <w:p w14:paraId="73D4E9BD" w14:textId="77777777" w:rsidR="00A077A0" w:rsidRDefault="00A077A0" w:rsidP="00C93CFE">
      <w:pPr>
        <w:pStyle w:val="Bezrazmaka"/>
        <w:rPr>
          <w:rFonts w:cs="Times New Roman"/>
          <w:b/>
          <w:i/>
          <w:szCs w:val="24"/>
          <w:lang w:val="sr-Cyrl-CS"/>
        </w:rPr>
      </w:pPr>
    </w:p>
    <w:p w14:paraId="22247DD9" w14:textId="77777777" w:rsidR="00C93CFE" w:rsidRPr="00EA5559" w:rsidRDefault="00C93CFE" w:rsidP="00C93CFE">
      <w:pPr>
        <w:pStyle w:val="Bezrazmaka"/>
        <w:ind w:firstLine="720"/>
        <w:rPr>
          <w:rFonts w:cs="Times New Roman"/>
          <w:b/>
          <w:i/>
          <w:szCs w:val="24"/>
          <w:lang w:val="sr-Cyrl-CS"/>
        </w:rPr>
      </w:pPr>
    </w:p>
    <w:p w14:paraId="6CFCA25B" w14:textId="77777777" w:rsidR="00C93CFE" w:rsidRPr="00EA5559" w:rsidRDefault="00C93CFE" w:rsidP="00C93CFE">
      <w:pPr>
        <w:pStyle w:val="Bezrazmaka"/>
        <w:rPr>
          <w:rFonts w:cs="Times New Roman"/>
          <w:b/>
          <w:i/>
          <w:szCs w:val="24"/>
          <w:lang w:val="sr-Cyrl-CS"/>
        </w:rPr>
      </w:pPr>
      <w:r w:rsidRPr="00EA5559">
        <w:rPr>
          <w:rFonts w:cs="Times New Roman"/>
          <w:b/>
          <w:i/>
          <w:szCs w:val="24"/>
          <w:lang w:val="sr-Cyrl-CS"/>
        </w:rPr>
        <w:t>Општа служба Борског управног округа</w:t>
      </w:r>
    </w:p>
    <w:p w14:paraId="32ED6390" w14:textId="77777777" w:rsidR="00C93CFE" w:rsidRPr="00EA5559" w:rsidRDefault="00C93CFE" w:rsidP="00C93CFE">
      <w:pPr>
        <w:pStyle w:val="Bezrazmaka"/>
        <w:ind w:firstLine="720"/>
        <w:rPr>
          <w:rFonts w:cs="Times New Roman"/>
          <w:b/>
          <w:i/>
          <w:szCs w:val="24"/>
          <w:lang w:val="sr-Cyrl-CS"/>
        </w:rPr>
      </w:pPr>
    </w:p>
    <w:p w14:paraId="5811515F" w14:textId="77777777" w:rsidR="00C93CFE" w:rsidRPr="00EA5559" w:rsidRDefault="00C93CFE" w:rsidP="00C93CFE">
      <w:pPr>
        <w:pStyle w:val="Bezrazmaka"/>
        <w:ind w:firstLine="720"/>
        <w:rPr>
          <w:rFonts w:cs="Times New Roman"/>
          <w:b/>
          <w:i/>
          <w:szCs w:val="24"/>
          <w:lang w:val="sr-Cyrl-CS"/>
        </w:rPr>
      </w:pPr>
    </w:p>
    <w:tbl>
      <w:tblPr>
        <w:tblStyle w:val="Koordinatnamreatabele"/>
        <w:tblW w:w="0" w:type="auto"/>
        <w:tblLook w:val="01E0" w:firstRow="1" w:lastRow="1" w:firstColumn="1" w:lastColumn="1" w:noHBand="0" w:noVBand="0"/>
      </w:tblPr>
      <w:tblGrid>
        <w:gridCol w:w="1457"/>
        <w:gridCol w:w="2579"/>
        <w:gridCol w:w="1913"/>
      </w:tblGrid>
      <w:tr w:rsidR="00C93CFE" w:rsidRPr="00EA5559" w14:paraId="10BC7B20" w14:textId="77777777" w:rsidTr="00270154">
        <w:tc>
          <w:tcPr>
            <w:tcW w:w="1457" w:type="dxa"/>
          </w:tcPr>
          <w:p w14:paraId="2B6B7CFC"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579" w:type="dxa"/>
          </w:tcPr>
          <w:p w14:paraId="55A6905C"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Опис</w:t>
            </w:r>
          </w:p>
        </w:tc>
        <w:tc>
          <w:tcPr>
            <w:tcW w:w="1913" w:type="dxa"/>
          </w:tcPr>
          <w:p w14:paraId="71FCF7D4"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03E2CB89" w14:textId="77777777" w:rsidTr="00270154">
        <w:tc>
          <w:tcPr>
            <w:tcW w:w="1457" w:type="dxa"/>
          </w:tcPr>
          <w:p w14:paraId="29CC3EE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579" w:type="dxa"/>
          </w:tcPr>
          <w:p w14:paraId="1B955027"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Начелник округа и Општа служба </w:t>
            </w:r>
          </w:p>
          <w:p w14:paraId="4A3098CC"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(914)</w:t>
            </w:r>
          </w:p>
        </w:tc>
        <w:tc>
          <w:tcPr>
            <w:tcW w:w="1913" w:type="dxa"/>
          </w:tcPr>
          <w:p w14:paraId="45629F87" w14:textId="77777777" w:rsidR="00C93CFE" w:rsidRDefault="00C93CFE" w:rsidP="00270154">
            <w:pPr>
              <w:pStyle w:val="Bezrazmaka"/>
              <w:ind w:firstLine="720"/>
              <w:jc w:val="both"/>
              <w:rPr>
                <w:rFonts w:ascii="Times New Roman" w:hAnsi="Times New Roman" w:cs="Times New Roman"/>
                <w:sz w:val="24"/>
                <w:szCs w:val="24"/>
                <w:lang w:val="sr-Cyrl-CS"/>
              </w:rPr>
            </w:pPr>
          </w:p>
          <w:p w14:paraId="738EDA94" w14:textId="38739779" w:rsidR="00C93CFE" w:rsidRPr="00A077A0" w:rsidRDefault="00A077A0" w:rsidP="00270154">
            <w:pPr>
              <w:pStyle w:val="Bezrazmaka"/>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113</w:t>
            </w:r>
          </w:p>
          <w:p w14:paraId="4A64461E" w14:textId="77777777" w:rsidR="00C93CFE" w:rsidRPr="009D74CA" w:rsidRDefault="00C93CFE" w:rsidP="00270154">
            <w:pPr>
              <w:pStyle w:val="Bezrazmaka"/>
              <w:ind w:firstLine="720"/>
              <w:jc w:val="both"/>
              <w:rPr>
                <w:rFonts w:ascii="Times New Roman" w:hAnsi="Times New Roman" w:cs="Times New Roman"/>
                <w:sz w:val="24"/>
                <w:szCs w:val="24"/>
                <w:lang w:val="sr-Cyrl-RS"/>
              </w:rPr>
            </w:pPr>
          </w:p>
        </w:tc>
      </w:tr>
    </w:tbl>
    <w:p w14:paraId="2EA70A0E" w14:textId="35F3DFC4" w:rsidR="00C93CFE" w:rsidRPr="00A077A0" w:rsidRDefault="00C93CFE" w:rsidP="00C93CFE">
      <w:pPr>
        <w:pStyle w:val="Bezrazmaka"/>
        <w:jc w:val="both"/>
        <w:rPr>
          <w:rFonts w:cs="Times New Roman"/>
          <w:szCs w:val="24"/>
          <w:lang w:val="sr-Cyrl-RS"/>
        </w:rPr>
      </w:pPr>
      <w:r>
        <w:rPr>
          <w:rFonts w:cs="Times New Roman"/>
          <w:szCs w:val="24"/>
          <w:lang w:val="sr-Cyrl-CS"/>
        </w:rPr>
        <w:t xml:space="preserve">                                                              УКУПНО:        </w:t>
      </w:r>
      <w:r w:rsidR="00A077A0">
        <w:rPr>
          <w:rFonts w:cs="Times New Roman"/>
          <w:szCs w:val="24"/>
          <w:lang w:val="sr-Cyrl-RS"/>
        </w:rPr>
        <w:t>5.266</w:t>
      </w:r>
    </w:p>
    <w:p w14:paraId="59399945" w14:textId="77777777" w:rsidR="00C93CFE" w:rsidRDefault="00C93CFE" w:rsidP="00C93CFE">
      <w:pPr>
        <w:pStyle w:val="Bezrazmaka"/>
        <w:jc w:val="both"/>
        <w:rPr>
          <w:rFonts w:cs="Times New Roman"/>
          <w:szCs w:val="24"/>
          <w:lang w:val="sr-Cyrl-CS"/>
        </w:rPr>
      </w:pPr>
    </w:p>
    <w:p w14:paraId="11B9D246" w14:textId="77777777" w:rsidR="00C93CFE" w:rsidRDefault="00C93CFE" w:rsidP="00C93CFE">
      <w:pPr>
        <w:pStyle w:val="Bezrazmaka"/>
        <w:jc w:val="both"/>
        <w:rPr>
          <w:rFonts w:cs="Times New Roman"/>
          <w:szCs w:val="24"/>
          <w:lang w:val="sr-Cyrl-CS"/>
        </w:rPr>
      </w:pPr>
    </w:p>
    <w:p w14:paraId="20C4719E" w14:textId="765728A2" w:rsidR="00C93CFE" w:rsidRDefault="00C93CFE" w:rsidP="00C93CFE">
      <w:pPr>
        <w:ind w:firstLine="720"/>
        <w:jc w:val="both"/>
        <w:rPr>
          <w:rFonts w:cs="Times New Roman"/>
          <w:szCs w:val="24"/>
          <w:lang w:val="sr-Cyrl-CS"/>
        </w:rPr>
      </w:pPr>
      <w:r>
        <w:rPr>
          <w:rFonts w:cs="Times New Roman"/>
          <w:szCs w:val="24"/>
          <w:lang w:val="sr-Cyrl-CS"/>
        </w:rPr>
        <w:t>У 202</w:t>
      </w:r>
      <w:r w:rsidR="00A5216E">
        <w:rPr>
          <w:rFonts w:cs="Times New Roman"/>
          <w:szCs w:val="24"/>
          <w:lang w:val="sr-Cyrl-RS"/>
        </w:rPr>
        <w:t>2</w:t>
      </w:r>
      <w:r>
        <w:rPr>
          <w:rFonts w:cs="Times New Roman"/>
          <w:szCs w:val="24"/>
          <w:lang w:val="sr-Cyrl-CS"/>
        </w:rPr>
        <w:t xml:space="preserve">. години </w:t>
      </w:r>
      <w:r w:rsidR="00963C99">
        <w:rPr>
          <w:rFonts w:cs="Times New Roman"/>
          <w:szCs w:val="24"/>
          <w:lang w:val="sr-Cyrl-RS"/>
        </w:rPr>
        <w:t xml:space="preserve">настављени су </w:t>
      </w:r>
      <w:r>
        <w:rPr>
          <w:rFonts w:cs="Times New Roman"/>
          <w:szCs w:val="24"/>
          <w:lang w:val="sr-Cyrl-CS"/>
        </w:rPr>
        <w:t xml:space="preserve">радови на одржавању пословног простора у згради Борског управног округа и пословног простора Окружних подручних јединица у </w:t>
      </w:r>
      <w:r>
        <w:rPr>
          <w:rFonts w:cs="Times New Roman"/>
          <w:szCs w:val="24"/>
          <w:lang w:val="sr-Cyrl-RS"/>
        </w:rPr>
        <w:t>Кладову и Неготину</w:t>
      </w:r>
      <w:r>
        <w:rPr>
          <w:rFonts w:cs="Times New Roman"/>
          <w:szCs w:val="24"/>
          <w:lang w:val="sr-Cyrl-CS"/>
        </w:rPr>
        <w:t xml:space="preserve"> </w:t>
      </w:r>
      <w:r w:rsidR="00963C99">
        <w:rPr>
          <w:rFonts w:cs="Times New Roman"/>
          <w:szCs w:val="24"/>
          <w:lang w:val="sr-Cyrl-CS"/>
        </w:rPr>
        <w:t xml:space="preserve">који </w:t>
      </w:r>
      <w:r>
        <w:rPr>
          <w:rFonts w:cs="Times New Roman"/>
          <w:szCs w:val="24"/>
          <w:lang w:val="sr-Cyrl-CS"/>
        </w:rPr>
        <w:t xml:space="preserve">су умногоме побољшали услове за рад запослених. </w:t>
      </w:r>
      <w:r w:rsidR="00A5216E">
        <w:rPr>
          <w:rFonts w:cs="Times New Roman"/>
          <w:szCs w:val="24"/>
          <w:lang w:val="sr-Cyrl-CS"/>
        </w:rPr>
        <w:t>ЗУ простору Окружних подручних јединица санирана је унурашња столарије.</w:t>
      </w:r>
    </w:p>
    <w:p w14:paraId="2B4777FE" w14:textId="3C2BBB1E" w:rsidR="00C93CFE" w:rsidRDefault="00963C99" w:rsidP="00C93CFE">
      <w:pPr>
        <w:ind w:firstLine="720"/>
        <w:jc w:val="both"/>
        <w:rPr>
          <w:rFonts w:cs="Times New Roman"/>
          <w:szCs w:val="24"/>
          <w:lang w:val="sr-Cyrl-CS"/>
        </w:rPr>
      </w:pPr>
      <w:r>
        <w:rPr>
          <w:rFonts w:cs="Times New Roman"/>
          <w:szCs w:val="24"/>
          <w:lang w:val="sr-Cyrl-CS"/>
        </w:rPr>
        <w:t xml:space="preserve">У </w:t>
      </w:r>
      <w:r w:rsidR="00C93CFE">
        <w:rPr>
          <w:rFonts w:cs="Times New Roman"/>
          <w:szCs w:val="24"/>
          <w:lang w:val="sr-Cyrl-CS"/>
        </w:rPr>
        <w:t>202</w:t>
      </w:r>
      <w:r w:rsidR="00A5216E">
        <w:rPr>
          <w:rFonts w:cs="Times New Roman"/>
          <w:szCs w:val="24"/>
          <w:lang w:val="sr-Cyrl-CS"/>
        </w:rPr>
        <w:t>2</w:t>
      </w:r>
      <w:r w:rsidR="00C93CFE">
        <w:rPr>
          <w:rFonts w:cs="Times New Roman"/>
          <w:szCs w:val="24"/>
          <w:lang w:val="sr-Cyrl-CS"/>
        </w:rPr>
        <w:t xml:space="preserve">. години реализована је једна набавка рачунарске опреме чиме је обновљена опрема за рад </w:t>
      </w:r>
      <w:r>
        <w:rPr>
          <w:rFonts w:cs="Times New Roman"/>
          <w:szCs w:val="24"/>
          <w:lang w:val="sr-Cyrl-CS"/>
        </w:rPr>
        <w:t>стру</w:t>
      </w:r>
      <w:r w:rsidR="00687DE7">
        <w:rPr>
          <w:rFonts w:cs="Times New Roman"/>
          <w:szCs w:val="24"/>
          <w:lang w:val="sr-Cyrl-RS"/>
        </w:rPr>
        <w:t>ч</w:t>
      </w:r>
      <w:r>
        <w:rPr>
          <w:rFonts w:cs="Times New Roman"/>
          <w:szCs w:val="24"/>
          <w:lang w:val="sr-Cyrl-CS"/>
        </w:rPr>
        <w:t>не службе Борско</w:t>
      </w:r>
      <w:r w:rsidR="00687DE7">
        <w:rPr>
          <w:rFonts w:cs="Times New Roman"/>
          <w:szCs w:val="24"/>
          <w:lang w:val="sr-Cyrl-CS"/>
        </w:rPr>
        <w:t>г</w:t>
      </w:r>
      <w:r>
        <w:rPr>
          <w:rFonts w:cs="Times New Roman"/>
          <w:szCs w:val="24"/>
          <w:lang w:val="sr-Cyrl-CS"/>
        </w:rPr>
        <w:t xml:space="preserve"> управног округа и окружних подучних јединица.</w:t>
      </w:r>
    </w:p>
    <w:p w14:paraId="6FD30A96" w14:textId="74850A8E" w:rsidR="00C93CFE" w:rsidRDefault="00C93CFE" w:rsidP="00C93CFE">
      <w:pPr>
        <w:ind w:firstLine="720"/>
        <w:jc w:val="both"/>
        <w:rPr>
          <w:rFonts w:cs="Times New Roman"/>
          <w:szCs w:val="24"/>
          <w:lang w:val="sr-Cyrl-CS"/>
        </w:rPr>
      </w:pPr>
      <w:r>
        <w:rPr>
          <w:rFonts w:cs="Times New Roman"/>
          <w:szCs w:val="24"/>
          <w:lang w:val="sr-Cyrl-CS"/>
        </w:rPr>
        <w:lastRenderedPageBreak/>
        <w:t>У 202</w:t>
      </w:r>
      <w:r w:rsidR="00497AF6">
        <w:rPr>
          <w:rFonts w:cs="Times New Roman"/>
          <w:szCs w:val="24"/>
          <w:lang w:val="sr-Cyrl-CS"/>
        </w:rPr>
        <w:t>2</w:t>
      </w:r>
      <w:r>
        <w:rPr>
          <w:rFonts w:cs="Times New Roman"/>
          <w:szCs w:val="24"/>
          <w:lang w:val="sr-Cyrl-CS"/>
        </w:rPr>
        <w:t>. години запослени у Стручној служби Борског управног округа похађали су обуке (вебинаре) он лајн,  из области спровођења поступка јавних набавки на Порталу Управе за јавне набавке и Буџетског рачуновноства</w:t>
      </w:r>
      <w:r w:rsidR="00963C99">
        <w:rPr>
          <w:rFonts w:cs="Times New Roman"/>
          <w:szCs w:val="24"/>
          <w:lang w:val="sr-Cyrl-CS"/>
        </w:rPr>
        <w:t xml:space="preserve">. </w:t>
      </w:r>
    </w:p>
    <w:p w14:paraId="4947AC59" w14:textId="03AAED59" w:rsidR="00C93CFE" w:rsidRPr="00204134" w:rsidRDefault="00C93CFE" w:rsidP="00C93CFE">
      <w:pPr>
        <w:ind w:firstLine="720"/>
        <w:jc w:val="both"/>
        <w:rPr>
          <w:rFonts w:cs="Times New Roman"/>
          <w:szCs w:val="24"/>
          <w:lang w:val="sr-Latn-CS"/>
        </w:rPr>
      </w:pPr>
      <w:r w:rsidRPr="00F36AF7">
        <w:rPr>
          <w:rFonts w:cs="Times New Roman"/>
          <w:szCs w:val="24"/>
          <w:lang w:val="sr-Cyrl-CS"/>
        </w:rPr>
        <w:t xml:space="preserve">Састанци са начелницима, шефовима одсека или делегираним инспекторима су се одржавали </w:t>
      </w:r>
      <w:r>
        <w:rPr>
          <w:rFonts w:cs="Times New Roman"/>
          <w:szCs w:val="24"/>
          <w:lang w:val="sr-Cyrl-CS"/>
        </w:rPr>
        <w:t xml:space="preserve">перидоично а све у складу </w:t>
      </w:r>
      <w:r w:rsidR="00C276B5">
        <w:rPr>
          <w:rFonts w:cs="Times New Roman"/>
          <w:szCs w:val="24"/>
          <w:lang w:val="sr-Cyrl-CS"/>
        </w:rPr>
        <w:t>потребама</w:t>
      </w:r>
      <w:r w:rsidRPr="00F36AF7">
        <w:rPr>
          <w:rFonts w:cs="Times New Roman"/>
          <w:szCs w:val="24"/>
          <w:lang w:val="sr-Cyrl-CS"/>
        </w:rPr>
        <w:t>, као и седнице Савета Борског управног округа</w:t>
      </w:r>
      <w:r w:rsidR="00C276B5">
        <w:rPr>
          <w:rFonts w:cs="Times New Roman"/>
          <w:szCs w:val="24"/>
          <w:lang w:val="sr-Cyrl-CS"/>
        </w:rPr>
        <w:t>.</w:t>
      </w:r>
    </w:p>
    <w:p w14:paraId="5DABB563" w14:textId="3AB3B45B" w:rsidR="00C93CFE" w:rsidRDefault="00C93CFE" w:rsidP="00C93CFE">
      <w:pPr>
        <w:ind w:firstLine="720"/>
        <w:jc w:val="both"/>
        <w:rPr>
          <w:rFonts w:cs="Times New Roman"/>
          <w:szCs w:val="24"/>
          <w:lang w:val="sr-Cyrl-CS"/>
        </w:rPr>
      </w:pPr>
      <w:r>
        <w:rPr>
          <w:rFonts w:cs="Times New Roman"/>
          <w:szCs w:val="24"/>
          <w:lang w:val="sr-Cyrl-CS"/>
        </w:rPr>
        <w:t xml:space="preserve">У </w:t>
      </w:r>
      <w:r w:rsidR="00C276B5">
        <w:rPr>
          <w:rFonts w:cs="Times New Roman"/>
          <w:szCs w:val="24"/>
          <w:lang w:val="sr-Cyrl-CS"/>
        </w:rPr>
        <w:t xml:space="preserve">2022. години </w:t>
      </w:r>
      <w:r>
        <w:rPr>
          <w:rFonts w:cs="Times New Roman"/>
          <w:szCs w:val="24"/>
          <w:lang w:val="sr-Cyrl-CS"/>
        </w:rPr>
        <w:t>Борск</w:t>
      </w:r>
      <w:r w:rsidR="00C276B5">
        <w:rPr>
          <w:rFonts w:cs="Times New Roman"/>
          <w:szCs w:val="24"/>
          <w:lang w:val="sr-Cyrl-CS"/>
        </w:rPr>
        <w:t>и</w:t>
      </w:r>
      <w:r>
        <w:rPr>
          <w:rFonts w:cs="Times New Roman"/>
          <w:szCs w:val="24"/>
          <w:lang w:val="sr-Cyrl-CS"/>
        </w:rPr>
        <w:t xml:space="preserve"> управн</w:t>
      </w:r>
      <w:r w:rsidR="00C276B5">
        <w:rPr>
          <w:rFonts w:cs="Times New Roman"/>
          <w:szCs w:val="24"/>
          <w:lang w:val="sr-Cyrl-CS"/>
        </w:rPr>
        <w:t>и</w:t>
      </w:r>
      <w:r>
        <w:rPr>
          <w:rFonts w:cs="Times New Roman"/>
          <w:szCs w:val="24"/>
          <w:lang w:val="sr-Cyrl-CS"/>
        </w:rPr>
        <w:t xml:space="preserve"> округ је </w:t>
      </w:r>
      <w:r w:rsidR="00C276B5">
        <w:rPr>
          <w:rFonts w:cs="Times New Roman"/>
          <w:szCs w:val="24"/>
          <w:lang w:val="sr-Cyrl-CS"/>
        </w:rPr>
        <w:t>добио једног санитарног инспектора, једног шумарског и једног инспектора за друмски саобараћај. У општини</w:t>
      </w:r>
      <w:r>
        <w:rPr>
          <w:rFonts w:cs="Times New Roman"/>
          <w:szCs w:val="24"/>
          <w:lang w:val="sr-Cyrl-CS"/>
        </w:rPr>
        <w:t xml:space="preserve"> Мајданпек</w:t>
      </w:r>
      <w:r w:rsidR="00C276B5">
        <w:rPr>
          <w:rFonts w:cs="Times New Roman"/>
          <w:szCs w:val="24"/>
          <w:lang w:val="sr-Cyrl-CS"/>
        </w:rPr>
        <w:t xml:space="preserve"> и даље не постоји ни један републички инспектор.</w:t>
      </w:r>
      <w:r w:rsidRPr="0080375C">
        <w:rPr>
          <w:rFonts w:cs="Times New Roman"/>
          <w:szCs w:val="24"/>
          <w:lang w:val="sr-Cyrl-CS"/>
        </w:rPr>
        <w:t xml:space="preserve"> </w:t>
      </w:r>
    </w:p>
    <w:p w14:paraId="56F88166" w14:textId="77777777" w:rsidR="00C93CFE" w:rsidRDefault="00C93CFE" w:rsidP="00C93CFE">
      <w:pPr>
        <w:ind w:firstLine="720"/>
        <w:jc w:val="both"/>
        <w:rPr>
          <w:rFonts w:cs="Times New Roman"/>
          <w:szCs w:val="24"/>
          <w:lang w:val="sr-Cyrl-CS"/>
        </w:rPr>
      </w:pPr>
      <w:r>
        <w:rPr>
          <w:rFonts w:cs="Times New Roman"/>
          <w:szCs w:val="24"/>
          <w:lang w:val="sr-Cyrl-CS"/>
        </w:rPr>
        <w:t xml:space="preserve">Инспекције заштите животне средине ради са једним инспектором из Зајечара након одласка инспектора из Борског управног округа у пензију. </w:t>
      </w:r>
    </w:p>
    <w:p w14:paraId="16890D15" w14:textId="49282545" w:rsidR="00C93CFE" w:rsidRDefault="00C93CFE" w:rsidP="00C93CFE">
      <w:pPr>
        <w:ind w:firstLine="720"/>
        <w:jc w:val="both"/>
        <w:rPr>
          <w:rFonts w:cs="Times New Roman"/>
          <w:szCs w:val="24"/>
          <w:lang w:val="sr-Cyrl-CS"/>
        </w:rPr>
      </w:pPr>
      <w:r>
        <w:rPr>
          <w:rFonts w:cs="Times New Roman"/>
          <w:szCs w:val="24"/>
          <w:lang w:val="sr-Cyrl-CS"/>
        </w:rPr>
        <w:t>Борски управни округ је у складу са финансијским могућностима у 202</w:t>
      </w:r>
      <w:r w:rsidR="00C276B5">
        <w:rPr>
          <w:rFonts w:cs="Times New Roman"/>
          <w:szCs w:val="24"/>
          <w:lang w:val="sr-Cyrl-CS"/>
        </w:rPr>
        <w:t>2</w:t>
      </w:r>
      <w:r>
        <w:rPr>
          <w:rFonts w:cs="Times New Roman"/>
          <w:szCs w:val="24"/>
          <w:lang w:val="sr-Cyrl-CS"/>
        </w:rPr>
        <w:t xml:space="preserve">.години  </w:t>
      </w:r>
      <w:r w:rsidRPr="001601A4">
        <w:rPr>
          <w:rFonts w:cs="Times New Roman"/>
          <w:szCs w:val="24"/>
          <w:lang w:val="sr-Cyrl-CS"/>
        </w:rPr>
        <w:t xml:space="preserve"> </w:t>
      </w:r>
      <w:r>
        <w:rPr>
          <w:rFonts w:cs="Times New Roman"/>
          <w:szCs w:val="24"/>
          <w:lang w:val="sr-Cyrl-CS"/>
        </w:rPr>
        <w:t>излазио у</w:t>
      </w:r>
      <w:r w:rsidRPr="001601A4">
        <w:rPr>
          <w:rFonts w:cs="Times New Roman"/>
          <w:szCs w:val="24"/>
          <w:lang w:val="sr-Cyrl-CS"/>
        </w:rPr>
        <w:t xml:space="preserve"> сусрет потребама инспектора</w:t>
      </w:r>
      <w:r>
        <w:rPr>
          <w:rFonts w:cs="Times New Roman"/>
          <w:szCs w:val="24"/>
          <w:lang w:val="sr-Cyrl-CS"/>
        </w:rPr>
        <w:t xml:space="preserve"> за одржавањем опреме за саобраћај, као и</w:t>
      </w:r>
      <w:r w:rsidRPr="001601A4">
        <w:rPr>
          <w:rFonts w:cs="Times New Roman"/>
          <w:szCs w:val="24"/>
          <w:lang w:val="sr-Cyrl-CS"/>
        </w:rPr>
        <w:t xml:space="preserve"> потреба</w:t>
      </w:r>
      <w:r>
        <w:rPr>
          <w:rFonts w:cs="Times New Roman"/>
          <w:szCs w:val="24"/>
          <w:lang w:val="sr-Cyrl-CS"/>
        </w:rPr>
        <w:t>ма</w:t>
      </w:r>
      <w:r w:rsidRPr="001601A4">
        <w:rPr>
          <w:rFonts w:cs="Times New Roman"/>
          <w:szCs w:val="24"/>
          <w:lang w:val="sr-Cyrl-CS"/>
        </w:rPr>
        <w:t xml:space="preserve"> за канцеларијским материјалом и одржавањем административн</w:t>
      </w:r>
      <w:r>
        <w:rPr>
          <w:rFonts w:cs="Times New Roman"/>
          <w:szCs w:val="24"/>
          <w:lang w:val="sr-Cyrl-CS"/>
        </w:rPr>
        <w:t xml:space="preserve">е опреме и простора у коме раде. </w:t>
      </w:r>
    </w:p>
    <w:p w14:paraId="22C7AF1B" w14:textId="40286BE9" w:rsidR="00C93CFE" w:rsidRDefault="00C93CFE" w:rsidP="00C93CFE">
      <w:pPr>
        <w:ind w:firstLine="720"/>
        <w:jc w:val="both"/>
        <w:rPr>
          <w:rFonts w:cs="Times New Roman"/>
          <w:szCs w:val="24"/>
          <w:lang w:val="sr-Cyrl-CS"/>
        </w:rPr>
      </w:pPr>
      <w:r>
        <w:rPr>
          <w:rFonts w:cs="Times New Roman"/>
          <w:szCs w:val="24"/>
          <w:lang w:val="sr-Cyrl-CS"/>
        </w:rPr>
        <w:t>У 202</w:t>
      </w:r>
      <w:r w:rsidR="00C276B5">
        <w:rPr>
          <w:rFonts w:cs="Times New Roman"/>
          <w:szCs w:val="24"/>
          <w:lang w:val="sr-Cyrl-CS"/>
        </w:rPr>
        <w:t>2</w:t>
      </w:r>
      <w:r>
        <w:rPr>
          <w:rFonts w:cs="Times New Roman"/>
          <w:szCs w:val="24"/>
          <w:lang w:val="sr-Cyrl-CS"/>
        </w:rPr>
        <w:t>. години стручна служба Борског управног округа је пружала стручну и административну подршку раду Окружног штаба за ванредне ситуације – Одељењу Бор., седнице су одржаване у простору Борског управног округа</w:t>
      </w:r>
      <w:r w:rsidR="00C276B5">
        <w:rPr>
          <w:rFonts w:cs="Times New Roman"/>
          <w:szCs w:val="24"/>
          <w:lang w:val="sr-Cyrl-CS"/>
        </w:rPr>
        <w:t>.</w:t>
      </w:r>
    </w:p>
    <w:p w14:paraId="05548C48" w14:textId="37B776CD" w:rsidR="00B75195" w:rsidRDefault="00B75195" w:rsidP="00C93CFE">
      <w:pPr>
        <w:ind w:firstLine="720"/>
        <w:jc w:val="both"/>
        <w:rPr>
          <w:rFonts w:cs="Times New Roman"/>
          <w:szCs w:val="24"/>
          <w:lang w:val="sr-Cyrl-RS"/>
        </w:rPr>
      </w:pPr>
      <w:r>
        <w:rPr>
          <w:rFonts w:cs="Times New Roman"/>
          <w:szCs w:val="24"/>
          <w:lang w:val="sr-Cyrl-RS"/>
        </w:rPr>
        <w:t xml:space="preserve">Поред сеница Савета Борског управног округа, начелник је редовно током године више пута одржавао састанке са представницима локалних </w:t>
      </w:r>
      <w:r w:rsidR="00CD1513">
        <w:rPr>
          <w:rFonts w:cs="Times New Roman"/>
          <w:szCs w:val="24"/>
          <w:lang w:val="sr-Cyrl-RS"/>
        </w:rPr>
        <w:t>с</w:t>
      </w:r>
      <w:r>
        <w:rPr>
          <w:rFonts w:cs="Times New Roman"/>
          <w:szCs w:val="24"/>
          <w:lang w:val="sr-Cyrl-RS"/>
        </w:rPr>
        <w:t>амоуправа у с</w:t>
      </w:r>
      <w:r w:rsidR="00C276B5">
        <w:rPr>
          <w:rFonts w:cs="Times New Roman"/>
          <w:szCs w:val="24"/>
          <w:lang w:val="sr-Cyrl-RS"/>
        </w:rPr>
        <w:t>е</w:t>
      </w:r>
      <w:r>
        <w:rPr>
          <w:rFonts w:cs="Times New Roman"/>
          <w:szCs w:val="24"/>
          <w:lang w:val="sr-Cyrl-RS"/>
        </w:rPr>
        <w:t>диштима локалних самоуправа.</w:t>
      </w:r>
    </w:p>
    <w:p w14:paraId="7EFC21E1" w14:textId="3390EBB8" w:rsidR="00B75195" w:rsidRPr="00B75195" w:rsidRDefault="00B75195" w:rsidP="00C93CFE">
      <w:pPr>
        <w:ind w:firstLine="720"/>
        <w:jc w:val="both"/>
        <w:rPr>
          <w:rFonts w:cs="Times New Roman"/>
          <w:szCs w:val="24"/>
          <w:lang w:val="sr-Cyrl-RS"/>
        </w:rPr>
      </w:pPr>
    </w:p>
    <w:p w14:paraId="38FB46C3" w14:textId="54B9D096" w:rsidR="00C93CFE" w:rsidRDefault="00C93CFE" w:rsidP="00C93CFE">
      <w:pPr>
        <w:jc w:val="both"/>
        <w:rPr>
          <w:rFonts w:cs="Times New Roman"/>
          <w:szCs w:val="24"/>
          <w:lang w:val="sr-Cyrl-CS"/>
        </w:rPr>
      </w:pPr>
    </w:p>
    <w:p w14:paraId="7783ED05" w14:textId="1B28D38D" w:rsidR="00DF6FF2" w:rsidRDefault="00DF6FF2" w:rsidP="00C93CFE">
      <w:pPr>
        <w:jc w:val="both"/>
        <w:rPr>
          <w:rFonts w:cs="Times New Roman"/>
          <w:szCs w:val="24"/>
          <w:lang w:val="sr-Cyrl-CS"/>
        </w:rPr>
      </w:pPr>
    </w:p>
    <w:p w14:paraId="08489015" w14:textId="62CC3085" w:rsidR="00DF6FF2" w:rsidRDefault="00DF6FF2" w:rsidP="00C93CFE">
      <w:pPr>
        <w:jc w:val="both"/>
        <w:rPr>
          <w:rFonts w:cs="Times New Roman"/>
          <w:szCs w:val="24"/>
          <w:lang w:val="sr-Cyrl-CS"/>
        </w:rPr>
      </w:pPr>
    </w:p>
    <w:p w14:paraId="0D76969D" w14:textId="63543A8D" w:rsidR="00DF6FF2" w:rsidRDefault="00DF6FF2" w:rsidP="00C93CFE">
      <w:pPr>
        <w:jc w:val="both"/>
        <w:rPr>
          <w:rFonts w:cs="Times New Roman"/>
          <w:szCs w:val="24"/>
          <w:lang w:val="sr-Cyrl-CS"/>
        </w:rPr>
      </w:pPr>
    </w:p>
    <w:p w14:paraId="31571CDF" w14:textId="75FB7532" w:rsidR="0030412F" w:rsidRDefault="0030412F" w:rsidP="00C93CFE">
      <w:pPr>
        <w:jc w:val="both"/>
        <w:rPr>
          <w:rFonts w:cs="Times New Roman"/>
          <w:szCs w:val="24"/>
          <w:lang w:val="sr-Cyrl-CS"/>
        </w:rPr>
      </w:pPr>
    </w:p>
    <w:p w14:paraId="4ACBE55E" w14:textId="0B2B17B3" w:rsidR="0030412F" w:rsidRDefault="0030412F" w:rsidP="00C93CFE">
      <w:pPr>
        <w:jc w:val="both"/>
        <w:rPr>
          <w:rFonts w:cs="Times New Roman"/>
          <w:szCs w:val="24"/>
          <w:lang w:val="sr-Cyrl-CS"/>
        </w:rPr>
      </w:pPr>
    </w:p>
    <w:p w14:paraId="0F38EB9F" w14:textId="15B3F214" w:rsidR="0030412F" w:rsidRDefault="0030412F" w:rsidP="00C93CFE">
      <w:pPr>
        <w:jc w:val="both"/>
        <w:rPr>
          <w:rFonts w:cs="Times New Roman"/>
          <w:szCs w:val="24"/>
          <w:lang w:val="sr-Cyrl-CS"/>
        </w:rPr>
      </w:pPr>
    </w:p>
    <w:p w14:paraId="335AAF66" w14:textId="3907B67E" w:rsidR="0030412F" w:rsidRDefault="0030412F" w:rsidP="00C93CFE">
      <w:pPr>
        <w:jc w:val="both"/>
        <w:rPr>
          <w:rFonts w:cs="Times New Roman"/>
          <w:szCs w:val="24"/>
          <w:lang w:val="sr-Cyrl-CS"/>
        </w:rPr>
      </w:pPr>
    </w:p>
    <w:p w14:paraId="77F0E2D3" w14:textId="6F3ABDCC" w:rsidR="0030412F" w:rsidRDefault="0030412F" w:rsidP="00C93CFE">
      <w:pPr>
        <w:jc w:val="both"/>
        <w:rPr>
          <w:rFonts w:cs="Times New Roman"/>
          <w:szCs w:val="24"/>
          <w:lang w:val="sr-Cyrl-CS"/>
        </w:rPr>
      </w:pPr>
    </w:p>
    <w:p w14:paraId="3B9032C5" w14:textId="25F88C8E" w:rsidR="0030412F" w:rsidRDefault="0030412F" w:rsidP="00C93CFE">
      <w:pPr>
        <w:jc w:val="both"/>
        <w:rPr>
          <w:rFonts w:cs="Times New Roman"/>
          <w:szCs w:val="24"/>
          <w:lang w:val="sr-Cyrl-CS"/>
        </w:rPr>
      </w:pPr>
    </w:p>
    <w:p w14:paraId="4B34E705" w14:textId="478F96F0" w:rsidR="0030412F" w:rsidRDefault="0030412F" w:rsidP="00C93CFE">
      <w:pPr>
        <w:jc w:val="both"/>
        <w:rPr>
          <w:rFonts w:cs="Times New Roman"/>
          <w:szCs w:val="24"/>
          <w:lang w:val="sr-Cyrl-CS"/>
        </w:rPr>
      </w:pPr>
    </w:p>
    <w:p w14:paraId="6A9E5325" w14:textId="77777777" w:rsidR="0030412F" w:rsidRDefault="0030412F" w:rsidP="00C93CFE">
      <w:pPr>
        <w:jc w:val="both"/>
        <w:rPr>
          <w:rFonts w:cs="Times New Roman"/>
          <w:szCs w:val="24"/>
          <w:lang w:val="sr-Cyrl-CS"/>
        </w:rPr>
      </w:pPr>
    </w:p>
    <w:p w14:paraId="1AD66C9A" w14:textId="77777777" w:rsidR="00C93CFE" w:rsidRPr="00BA1B9E" w:rsidRDefault="00C93CFE" w:rsidP="00CD1513">
      <w:pPr>
        <w:jc w:val="both"/>
        <w:rPr>
          <w:rFonts w:cs="Times New Roman"/>
          <w:szCs w:val="24"/>
          <w:lang w:val="sr-Latn-CS"/>
        </w:rPr>
      </w:pPr>
    </w:p>
    <w:p w14:paraId="44AC8F43" w14:textId="77777777" w:rsidR="00F62685" w:rsidRDefault="00F62685" w:rsidP="00C93CFE">
      <w:pPr>
        <w:pStyle w:val="Bezrazmaka"/>
        <w:ind w:firstLine="720"/>
        <w:jc w:val="center"/>
        <w:rPr>
          <w:rFonts w:cs="Times New Roman"/>
          <w:b/>
          <w:szCs w:val="24"/>
          <w:lang w:val="sr-Cyrl-CS"/>
        </w:rPr>
      </w:pPr>
    </w:p>
    <w:p w14:paraId="2F11078B" w14:textId="36D2845B" w:rsidR="00C93CFE" w:rsidRDefault="00C93CFE" w:rsidP="00C93CFE">
      <w:pPr>
        <w:pStyle w:val="Bezrazmaka"/>
        <w:ind w:firstLine="720"/>
        <w:jc w:val="center"/>
        <w:rPr>
          <w:rFonts w:cs="Times New Roman"/>
          <w:b/>
          <w:szCs w:val="24"/>
          <w:lang w:val="sr-Cyrl-CS"/>
        </w:rPr>
      </w:pPr>
      <w:r w:rsidRPr="002B5029">
        <w:rPr>
          <w:rFonts w:cs="Times New Roman"/>
          <w:b/>
          <w:szCs w:val="24"/>
          <w:lang w:val="sr-Cyrl-CS"/>
        </w:rPr>
        <w:t>ИЗВЕШТАЈ О РАДУ САВЕТА БОРСКОГ УПРАВНОГ ОКРУГА У 20</w:t>
      </w:r>
      <w:r>
        <w:rPr>
          <w:rFonts w:cs="Times New Roman"/>
          <w:b/>
          <w:szCs w:val="24"/>
          <w:lang w:val="sr-Cyrl-CS"/>
        </w:rPr>
        <w:t>2</w:t>
      </w:r>
      <w:r w:rsidR="0030412F">
        <w:rPr>
          <w:rFonts w:cs="Times New Roman"/>
          <w:b/>
          <w:szCs w:val="24"/>
          <w:lang w:val="sr-Cyrl-CS"/>
        </w:rPr>
        <w:t>2</w:t>
      </w:r>
      <w:r w:rsidRPr="002B5029">
        <w:rPr>
          <w:rFonts w:cs="Times New Roman"/>
          <w:b/>
          <w:szCs w:val="24"/>
          <w:lang w:val="sr-Cyrl-CS"/>
        </w:rPr>
        <w:t>.</w:t>
      </w:r>
      <w:r>
        <w:rPr>
          <w:rFonts w:cs="Times New Roman"/>
          <w:b/>
          <w:szCs w:val="24"/>
          <w:lang w:val="sr-Cyrl-CS"/>
        </w:rPr>
        <w:t xml:space="preserve"> ГОДИНИ</w:t>
      </w:r>
    </w:p>
    <w:p w14:paraId="0AB63BD0" w14:textId="0C215708" w:rsidR="00E433C3" w:rsidRDefault="00E433C3" w:rsidP="00C93CFE">
      <w:pPr>
        <w:pStyle w:val="Bezrazmaka"/>
        <w:ind w:firstLine="720"/>
        <w:jc w:val="center"/>
        <w:rPr>
          <w:rFonts w:cs="Times New Roman"/>
          <w:b/>
          <w:szCs w:val="24"/>
          <w:lang w:val="sr-Cyrl-CS"/>
        </w:rPr>
      </w:pPr>
    </w:p>
    <w:p w14:paraId="761497C8" w14:textId="77777777" w:rsidR="00E433C3" w:rsidRDefault="00E433C3" w:rsidP="00E433C3">
      <w:pPr>
        <w:pStyle w:val="Bezrazmaka"/>
        <w:ind w:firstLine="720"/>
        <w:jc w:val="both"/>
        <w:rPr>
          <w:rFonts w:cs="Times New Roman"/>
          <w:b/>
          <w:szCs w:val="24"/>
          <w:lang w:val="sr-Cyrl-CS"/>
        </w:rPr>
      </w:pPr>
    </w:p>
    <w:p w14:paraId="1902140B" w14:textId="4DD5722D" w:rsidR="00DF15D7" w:rsidRDefault="00DF15D7" w:rsidP="00DF15D7">
      <w:pPr>
        <w:pStyle w:val="Bezrazmaka"/>
        <w:ind w:firstLine="720"/>
        <w:jc w:val="both"/>
        <w:rPr>
          <w:lang w:val="sr-Cyrl-RS"/>
        </w:rPr>
      </w:pPr>
      <w:r w:rsidRPr="00047A8C">
        <w:rPr>
          <w:b/>
          <w:bCs/>
          <w:lang w:val="sr-Cyrl-RS"/>
        </w:rPr>
        <w:t>Дана 23. јуна 2022</w:t>
      </w:r>
      <w:r>
        <w:rPr>
          <w:lang w:val="sr-Cyrl-RS"/>
        </w:rPr>
        <w:t xml:space="preserve">. </w:t>
      </w:r>
      <w:r w:rsidRPr="00047A8C">
        <w:rPr>
          <w:b/>
          <w:bCs/>
          <w:lang w:val="sr-Cyrl-RS"/>
        </w:rPr>
        <w:t>године</w:t>
      </w:r>
      <w:r>
        <w:rPr>
          <w:lang w:val="sr-Cyrl-RS"/>
        </w:rPr>
        <w:t xml:space="preserve"> у Румунији у општини Свињица одржана је 71. седница Савета Борског управног округа.</w:t>
      </w:r>
    </w:p>
    <w:p w14:paraId="108A148C" w14:textId="77777777" w:rsidR="00DF15D7" w:rsidRDefault="00DF15D7" w:rsidP="00DF15D7">
      <w:pPr>
        <w:pStyle w:val="Bezrazmaka"/>
        <w:ind w:firstLine="720"/>
        <w:jc w:val="both"/>
        <w:rPr>
          <w:lang w:val="sr-Cyrl-RS"/>
        </w:rPr>
      </w:pPr>
    </w:p>
    <w:p w14:paraId="7FC7B9F1" w14:textId="6525F02C" w:rsidR="00DF15D7" w:rsidRDefault="00DF15D7" w:rsidP="00DF15D7">
      <w:pPr>
        <w:pStyle w:val="Bezrazmaka"/>
        <w:ind w:firstLine="720"/>
        <w:jc w:val="both"/>
        <w:rPr>
          <w:lang w:val="sr-Cyrl-RS"/>
        </w:rPr>
      </w:pPr>
      <w:r>
        <w:rPr>
          <w:lang w:val="sr-Cyrl-RS"/>
        </w:rPr>
        <w:t>На састанку су поред представника Борског управног округа и локалних самоуправа са територије Округа присуствовали и представници 11 подунавских градова и општина са румунске стране Дунава. Тема састанка је била разматрање питања успостављања биже сарадње на нивоу локалних самоуправа, а у циљу бољег и организованијегприступасредствимаиз ИПА пројеката,</w:t>
      </w:r>
      <w:r w:rsidR="008D7E29">
        <w:rPr>
          <w:lang w:val="sr-Cyrl-RS"/>
        </w:rPr>
        <w:t xml:space="preserve"> </w:t>
      </w:r>
      <w:r>
        <w:rPr>
          <w:lang w:val="sr-Cyrl-RS"/>
        </w:rPr>
        <w:t>европских</w:t>
      </w:r>
      <w:r w:rsidR="008D7E29">
        <w:rPr>
          <w:lang w:val="sr-Cyrl-RS"/>
        </w:rPr>
        <w:t xml:space="preserve"> </w:t>
      </w:r>
      <w:r>
        <w:rPr>
          <w:lang w:val="sr-Cyrl-RS"/>
        </w:rPr>
        <w:t>фондова,узајамне помоћи у ургентним случајевима, раднихмета уРумунији за Србе, презентовање добре пдраксе путем заједничког пројекта приобалних јавних администрација Дунавске клисуре – „Мостови пријатељства“.</w:t>
      </w:r>
    </w:p>
    <w:p w14:paraId="2B8B1879" w14:textId="1236B692" w:rsidR="00DF15D7" w:rsidRDefault="00DF15D7" w:rsidP="00DF15D7">
      <w:pPr>
        <w:pStyle w:val="Bezrazmaka"/>
        <w:ind w:firstLine="720"/>
        <w:jc w:val="both"/>
        <w:rPr>
          <w:lang w:val="sr-Cyrl-RS"/>
        </w:rPr>
      </w:pPr>
    </w:p>
    <w:p w14:paraId="5806C5FF" w14:textId="77777777" w:rsidR="00DF15D7" w:rsidRDefault="00DF15D7" w:rsidP="00DF15D7">
      <w:pPr>
        <w:pStyle w:val="Bezrazmaka"/>
        <w:ind w:firstLine="720"/>
        <w:jc w:val="both"/>
        <w:rPr>
          <w:lang w:val="sr-Cyrl-RS"/>
        </w:rPr>
      </w:pPr>
    </w:p>
    <w:p w14:paraId="33959E99" w14:textId="77777777" w:rsidR="00DF15D7" w:rsidRPr="00DF15D7" w:rsidRDefault="00DF15D7" w:rsidP="00DF15D7">
      <w:pPr>
        <w:spacing w:after="0" w:line="240" w:lineRule="auto"/>
        <w:ind w:firstLine="720"/>
        <w:jc w:val="both"/>
        <w:rPr>
          <w:lang w:val="sr-Cyrl-RS"/>
        </w:rPr>
      </w:pPr>
      <w:r w:rsidRPr="00DF15D7">
        <w:rPr>
          <w:b/>
          <w:bCs/>
          <w:lang w:val="sr-Cyrl-RS"/>
        </w:rPr>
        <w:t>Дана 01.07.2022. године</w:t>
      </w:r>
      <w:r w:rsidRPr="00DF15D7">
        <w:rPr>
          <w:lang w:val="sr-Cyrl-RS"/>
        </w:rPr>
        <w:t xml:space="preserve"> у Зајечару одржана је заједничка седница Савета Борског и Зајечарског управног округа. Дневни ред седнице био је:</w:t>
      </w:r>
    </w:p>
    <w:p w14:paraId="0DF212D3" w14:textId="77777777" w:rsidR="00DF15D7" w:rsidRPr="00DF15D7" w:rsidRDefault="00DF15D7" w:rsidP="00DF15D7">
      <w:pPr>
        <w:spacing w:after="0" w:line="240" w:lineRule="auto"/>
        <w:ind w:firstLine="720"/>
        <w:jc w:val="both"/>
        <w:rPr>
          <w:lang w:val="sr-Cyrl-RS"/>
        </w:rPr>
      </w:pPr>
    </w:p>
    <w:p w14:paraId="1AC8E7D2" w14:textId="77777777" w:rsidR="00DF15D7" w:rsidRPr="00DF15D7" w:rsidRDefault="00DF15D7" w:rsidP="00DF15D7">
      <w:pPr>
        <w:numPr>
          <w:ilvl w:val="0"/>
          <w:numId w:val="6"/>
        </w:numPr>
        <w:spacing w:after="0" w:line="240" w:lineRule="auto"/>
        <w:jc w:val="both"/>
        <w:rPr>
          <w:lang w:val="sr-Cyrl-RS"/>
        </w:rPr>
      </w:pPr>
      <w:r w:rsidRPr="00DF15D7">
        <w:rPr>
          <w:lang w:val="sr-Cyrl-RS"/>
        </w:rPr>
        <w:t>Иницијатива за регионално решење водоснабдевања насељених места Источне Србије – даљи кораци</w:t>
      </w:r>
    </w:p>
    <w:p w14:paraId="28721B7D" w14:textId="77777777" w:rsidR="00DF15D7" w:rsidRPr="00DF15D7" w:rsidRDefault="00DF15D7" w:rsidP="00DF15D7">
      <w:pPr>
        <w:spacing w:after="0" w:line="240" w:lineRule="auto"/>
        <w:ind w:left="720"/>
        <w:jc w:val="both"/>
        <w:rPr>
          <w:lang w:val="sr-Cyrl-RS"/>
        </w:rPr>
      </w:pPr>
    </w:p>
    <w:p w14:paraId="3C9546BA" w14:textId="77777777" w:rsidR="00DF15D7" w:rsidRPr="00DF15D7" w:rsidRDefault="00DF15D7" w:rsidP="00DF15D7">
      <w:pPr>
        <w:numPr>
          <w:ilvl w:val="0"/>
          <w:numId w:val="6"/>
        </w:numPr>
        <w:spacing w:after="0" w:line="240" w:lineRule="auto"/>
        <w:jc w:val="both"/>
        <w:rPr>
          <w:lang w:val="sr-Cyrl-RS"/>
        </w:rPr>
      </w:pPr>
      <w:r w:rsidRPr="00DF15D7">
        <w:rPr>
          <w:lang w:val="sr-Cyrl-RS"/>
        </w:rPr>
        <w:t>Текућа питања</w:t>
      </w:r>
    </w:p>
    <w:p w14:paraId="45C72FE0" w14:textId="77777777" w:rsidR="00DF15D7" w:rsidRPr="00DF15D7" w:rsidRDefault="00DF15D7" w:rsidP="00DF15D7">
      <w:pPr>
        <w:spacing w:line="256" w:lineRule="auto"/>
        <w:ind w:left="720"/>
        <w:contextualSpacing/>
        <w:rPr>
          <w:lang w:val="sr-Cyrl-RS"/>
        </w:rPr>
      </w:pPr>
    </w:p>
    <w:p w14:paraId="05848A35" w14:textId="77777777" w:rsidR="00DF15D7" w:rsidRPr="00DF15D7" w:rsidRDefault="00DF15D7" w:rsidP="00DF15D7">
      <w:pPr>
        <w:spacing w:after="0" w:line="240" w:lineRule="auto"/>
        <w:ind w:firstLine="360"/>
        <w:jc w:val="both"/>
        <w:rPr>
          <w:lang w:val="sr-Cyrl-RS"/>
        </w:rPr>
      </w:pPr>
      <w:r w:rsidRPr="00DF15D7">
        <w:rPr>
          <w:lang w:val="sr-Cyrl-RS"/>
        </w:rPr>
        <w:t>Седници је поред чланова Савета Борског и Зајечарског управног округа присуствовао и директор РАРИС-а Владан Јеремић.</w:t>
      </w:r>
    </w:p>
    <w:p w14:paraId="48B6C0F6" w14:textId="77777777" w:rsidR="00DF15D7" w:rsidRPr="00DF15D7" w:rsidRDefault="00DF15D7" w:rsidP="00DF15D7">
      <w:pPr>
        <w:spacing w:after="0" w:line="240" w:lineRule="auto"/>
        <w:jc w:val="both"/>
        <w:rPr>
          <w:lang w:val="sr-Cyrl-RS"/>
        </w:rPr>
      </w:pPr>
    </w:p>
    <w:p w14:paraId="26156F91" w14:textId="77777777" w:rsidR="00DF15D7" w:rsidRPr="00DF15D7" w:rsidRDefault="00DF15D7" w:rsidP="00DF15D7">
      <w:pPr>
        <w:spacing w:after="0" w:line="240" w:lineRule="auto"/>
        <w:ind w:firstLine="360"/>
        <w:jc w:val="both"/>
        <w:rPr>
          <w:lang w:val="sr-Cyrl-RS"/>
        </w:rPr>
      </w:pPr>
      <w:r w:rsidRPr="00DF15D7">
        <w:rPr>
          <w:lang w:val="sr-Cyrl-RS"/>
        </w:rPr>
        <w:t>Седницу је отворио начелник Зајечарског управног округа Владан Пауновић након чега је дао реч начелнику Борског управног округа Владимиру Станковићу који је присутне информисао о досадашњим активностима два округа везано за ову тему.</w:t>
      </w:r>
    </w:p>
    <w:p w14:paraId="1F65CB1F" w14:textId="77777777" w:rsidR="00DF15D7" w:rsidRPr="00DF15D7" w:rsidRDefault="00DF15D7" w:rsidP="00DF15D7">
      <w:pPr>
        <w:spacing w:after="0" w:line="240" w:lineRule="auto"/>
        <w:ind w:firstLine="360"/>
        <w:jc w:val="both"/>
        <w:rPr>
          <w:lang w:val="sr-Cyrl-RS"/>
        </w:rPr>
      </w:pPr>
    </w:p>
    <w:p w14:paraId="1F2E15A4" w14:textId="77777777" w:rsidR="00DF15D7" w:rsidRPr="00DF15D7" w:rsidRDefault="00DF15D7" w:rsidP="00DF15D7">
      <w:pPr>
        <w:spacing w:after="0" w:line="240" w:lineRule="auto"/>
        <w:ind w:firstLine="360"/>
        <w:jc w:val="both"/>
        <w:rPr>
          <w:lang w:val="sr-Cyrl-RS"/>
        </w:rPr>
      </w:pPr>
      <w:r w:rsidRPr="00DF15D7">
        <w:rPr>
          <w:lang w:val="sr-Cyrl-RS"/>
        </w:rPr>
        <w:t>Представници локалних самоуправа су напоменули да су губици воде велики и присутни константно, да је велика потрошња електичне енергије, да је замена азбестних цеви неопходна. Након овога начленик Борског управног округа је  присутне обавестио да су Министарство за европске интеграције и Дирекција за воде дале позитиван одговор на упит за помоћ у решавању ових проблема. Такође је навео да постоји студија Института за водопривреду „Јарослав Черни“, из претходног периода, која указује на ове проблеме, као и на потребе сваке локалне самоуправе. Нагласио је да је у међувремену доста урађено у свакој локалној самоуправи, па ће се сада све то ревидирати и да постоји могућност да се обезбеде средства за израду пројекта, а у неком будућем периоду и за радове.</w:t>
      </w:r>
    </w:p>
    <w:p w14:paraId="460102F4" w14:textId="77777777" w:rsidR="00DF15D7" w:rsidRPr="00DF15D7" w:rsidRDefault="00DF15D7" w:rsidP="00DF15D7">
      <w:pPr>
        <w:spacing w:after="0" w:line="240" w:lineRule="auto"/>
        <w:ind w:firstLine="360"/>
        <w:jc w:val="both"/>
        <w:rPr>
          <w:lang w:val="sr-Cyrl-RS"/>
        </w:rPr>
      </w:pPr>
    </w:p>
    <w:p w14:paraId="2FDB2455" w14:textId="77777777" w:rsidR="00DF15D7" w:rsidRPr="00DF15D7" w:rsidRDefault="00DF15D7" w:rsidP="00DF15D7">
      <w:pPr>
        <w:spacing w:after="0" w:line="240" w:lineRule="auto"/>
        <w:ind w:firstLine="360"/>
        <w:jc w:val="both"/>
        <w:rPr>
          <w:lang w:val="sr-Cyrl-RS"/>
        </w:rPr>
      </w:pPr>
      <w:r w:rsidRPr="00DF15D7">
        <w:rPr>
          <w:lang w:val="sr-Cyrl-RS"/>
        </w:rPr>
        <w:t xml:space="preserve">Такође је речено да је на састанку који је одржан са министарком Јадранком Јоксимовић у мерту месецу ове године ова иницијатива означена као приоритет два управна округа и свих локалних самоуправа. Представници  Министарства за европске интеграције су исказали спремност да се иницијатива подржи кроз механизам ППФ – Помоћ у припреми пројеката и такође је договорено да ће бити одржан састанак локалних смоуправа са експертима ППФ-а због чега је потребно да се из сваке од пет </w:t>
      </w:r>
      <w:r w:rsidRPr="00DF15D7">
        <w:rPr>
          <w:lang w:val="sr-Cyrl-RS"/>
        </w:rPr>
        <w:lastRenderedPageBreak/>
        <w:t>локалних сампурава које спадају у Тимочки регионални водоводни систем одреди компетнтна контакт особа које ће сарађивати са екпертима из механизма ППФ.</w:t>
      </w:r>
    </w:p>
    <w:p w14:paraId="050D949E" w14:textId="77777777" w:rsidR="00DF15D7" w:rsidRPr="00DF15D7" w:rsidRDefault="00DF15D7" w:rsidP="00DF15D7">
      <w:pPr>
        <w:spacing w:after="0" w:line="240" w:lineRule="auto"/>
        <w:ind w:firstLine="360"/>
        <w:jc w:val="both"/>
        <w:rPr>
          <w:lang w:val="sr-Cyrl-RS"/>
        </w:rPr>
      </w:pPr>
    </w:p>
    <w:p w14:paraId="4546AC98" w14:textId="77777777" w:rsidR="00772E41" w:rsidRDefault="00772E41" w:rsidP="00772E41">
      <w:pPr>
        <w:pStyle w:val="Bezrazmaka"/>
        <w:ind w:firstLine="720"/>
        <w:jc w:val="both"/>
        <w:rPr>
          <w:rFonts w:cs="Times New Roman"/>
          <w:bCs/>
          <w:szCs w:val="24"/>
          <w:lang w:val="sr-Cyrl-RS"/>
        </w:rPr>
      </w:pPr>
      <w:r w:rsidRPr="00D93415">
        <w:rPr>
          <w:rFonts w:cs="Times New Roman"/>
          <w:b/>
          <w:bCs/>
          <w:szCs w:val="24"/>
          <w:lang w:val="sr-Cyrl-RS"/>
        </w:rPr>
        <w:t>Дана 17. октобра 2022. године одржана је 73. седница Савета Борског управног округа, у 12.00 часова,</w:t>
      </w:r>
      <w:r>
        <w:rPr>
          <w:rFonts w:cs="Times New Roman"/>
          <w:bCs/>
          <w:szCs w:val="24"/>
          <w:lang w:val="sr-Cyrl-RS"/>
        </w:rPr>
        <w:t xml:space="preserve"> са следећим дневним р</w:t>
      </w:r>
      <w:r>
        <w:rPr>
          <w:rFonts w:cs="Times New Roman"/>
          <w:bCs/>
          <w:szCs w:val="24"/>
          <w:lang w:val="sr-Latn-RS"/>
        </w:rPr>
        <w:t>e</w:t>
      </w:r>
      <w:r>
        <w:rPr>
          <w:rFonts w:cs="Times New Roman"/>
          <w:bCs/>
          <w:szCs w:val="24"/>
          <w:lang w:val="sr-Cyrl-RS"/>
        </w:rPr>
        <w:t xml:space="preserve">дом: </w:t>
      </w:r>
    </w:p>
    <w:p w14:paraId="43581BB6" w14:textId="77777777" w:rsidR="00772E41" w:rsidRPr="00D93415" w:rsidRDefault="00772E41" w:rsidP="00772E41">
      <w:pPr>
        <w:pStyle w:val="Bezrazmaka"/>
        <w:ind w:firstLine="720"/>
        <w:jc w:val="both"/>
        <w:rPr>
          <w:rFonts w:cs="Times New Roman"/>
          <w:b/>
          <w:bCs/>
          <w:szCs w:val="24"/>
          <w:lang w:val="sr-Cyrl-RS"/>
        </w:rPr>
      </w:pPr>
      <w:r w:rsidRPr="00D93415">
        <w:rPr>
          <w:rFonts w:cs="Times New Roman"/>
          <w:b/>
          <w:bCs/>
          <w:szCs w:val="24"/>
          <w:lang w:val="sr-Cyrl-RS"/>
        </w:rPr>
        <w:t>-Сарадња приобалних јавних администрација Дунавске клисуре – Мостови пријатељства – у првом позиву ИПА Програма прекограничне сарадње Румунија – Србија</w:t>
      </w:r>
    </w:p>
    <w:p w14:paraId="262BDC73" w14:textId="77777777" w:rsidR="00772E41" w:rsidRDefault="00772E41" w:rsidP="00772E41">
      <w:pPr>
        <w:pStyle w:val="Bezrazmaka"/>
        <w:jc w:val="both"/>
        <w:rPr>
          <w:rFonts w:cs="Times New Roman"/>
          <w:bCs/>
          <w:szCs w:val="24"/>
          <w:lang w:val="sr-Cyrl-RS"/>
        </w:rPr>
      </w:pPr>
    </w:p>
    <w:p w14:paraId="7BB4FE9E" w14:textId="77777777" w:rsidR="00772E41" w:rsidRDefault="00772E41" w:rsidP="00772E41">
      <w:pPr>
        <w:pStyle w:val="Bezrazmaka"/>
        <w:ind w:firstLine="720"/>
        <w:jc w:val="both"/>
        <w:rPr>
          <w:rFonts w:cs="Times New Roman"/>
          <w:bCs/>
          <w:szCs w:val="24"/>
          <w:lang w:val="sr-Cyrl-RS"/>
        </w:rPr>
      </w:pPr>
      <w:r>
        <w:rPr>
          <w:rFonts w:cs="Times New Roman"/>
          <w:bCs/>
          <w:szCs w:val="24"/>
          <w:lang w:val="sr-Cyrl-RS"/>
        </w:rPr>
        <w:t xml:space="preserve">Седници су, поред начелника Борског управног округа Владимира Станковића присуствовали и заменик градоначелника </w:t>
      </w:r>
      <w:r>
        <w:rPr>
          <w:rFonts w:cs="Times New Roman"/>
          <w:bCs/>
          <w:szCs w:val="24"/>
          <w:lang w:val="sr-Latn-RS"/>
        </w:rPr>
        <w:t>G</w:t>
      </w:r>
      <w:r>
        <w:rPr>
          <w:rFonts w:cs="Times New Roman"/>
          <w:bCs/>
          <w:szCs w:val="24"/>
          <w:lang w:val="sr-Cyrl-RS"/>
        </w:rPr>
        <w:t xml:space="preserve">рада Бора </w:t>
      </w:r>
      <w:r>
        <w:rPr>
          <w:rFonts w:cs="Times New Roman"/>
          <w:bCs/>
          <w:szCs w:val="24"/>
          <w:lang w:val="sr-Latn-RS"/>
        </w:rPr>
        <w:t>J</w:t>
      </w:r>
      <w:r>
        <w:rPr>
          <w:rFonts w:cs="Times New Roman"/>
          <w:bCs/>
          <w:szCs w:val="24"/>
          <w:lang w:val="sr-Cyrl-RS"/>
        </w:rPr>
        <w:t xml:space="preserve">аношевић Миливоје и члан градског већа Града Бора задужен за пројекте Срећко Здравковић, помоћници председника општине Кладово Невенка Болдорац и </w:t>
      </w:r>
      <w:r>
        <w:rPr>
          <w:rFonts w:cs="Times New Roman"/>
          <w:bCs/>
          <w:szCs w:val="24"/>
          <w:lang w:val="sr-Latn-RS"/>
        </w:rPr>
        <w:t>M</w:t>
      </w:r>
      <w:r>
        <w:rPr>
          <w:rFonts w:cs="Times New Roman"/>
          <w:bCs/>
          <w:szCs w:val="24"/>
          <w:lang w:val="sr-Cyrl-RS"/>
        </w:rPr>
        <w:t xml:space="preserve">алетић Славољуб, </w:t>
      </w:r>
      <w:bookmarkStart w:id="0" w:name="_Hlk116982664"/>
      <w:r>
        <w:rPr>
          <w:rFonts w:cs="Times New Roman"/>
          <w:bCs/>
          <w:szCs w:val="24"/>
          <w:lang w:val="sr-Cyrl-RS"/>
        </w:rPr>
        <w:t xml:space="preserve">представник </w:t>
      </w:r>
      <w:r>
        <w:rPr>
          <w:rFonts w:cs="Times New Roman"/>
          <w:bCs/>
          <w:szCs w:val="24"/>
          <w:lang w:val="sr-Latn-RS"/>
        </w:rPr>
        <w:t>M</w:t>
      </w:r>
      <w:r>
        <w:rPr>
          <w:rFonts w:cs="Times New Roman"/>
          <w:bCs/>
          <w:szCs w:val="24"/>
          <w:lang w:val="sr-Cyrl-RS"/>
        </w:rPr>
        <w:t>инистарства за европске интеграције Василија Станић – Служба за подршку националном телу</w:t>
      </w:r>
      <w:bookmarkEnd w:id="0"/>
      <w:r>
        <w:rPr>
          <w:rFonts w:cs="Times New Roman"/>
          <w:bCs/>
          <w:szCs w:val="24"/>
          <w:lang w:val="sr-Cyrl-RS"/>
        </w:rPr>
        <w:t>, председник Скупштине општине Голубац Зоран Ћирковић и Саша Богићевић из Општинске управе Голубац, заменик председника Града Пожаревца Славиша Алексић и Будимир Милорадовић – руководилац Одељења за ЛЕР, Тимотијевић Гордана шеф одсека за привреду Бела Црква, Курић Никола председник општине Свиница и Балаћ Милка секретар општине Свиница, подпредседник општине Берзасца Матеесцу Траиан и Ланцуловици Миле – саветник, председник општине Еселнита Васца Мариус и свештеник Давор Луцацела, председник општине Сицхевита Јурца Илие и директор РАРИС-а Владан Јеремић.</w:t>
      </w:r>
    </w:p>
    <w:p w14:paraId="6998E13E" w14:textId="77777777" w:rsidR="00772E41" w:rsidRDefault="00772E41" w:rsidP="00772E41">
      <w:pPr>
        <w:pStyle w:val="Bezrazmaka"/>
        <w:jc w:val="both"/>
        <w:rPr>
          <w:rFonts w:cs="Times New Roman"/>
          <w:bCs/>
          <w:szCs w:val="24"/>
          <w:lang w:val="sr-Cyrl-RS"/>
        </w:rPr>
      </w:pPr>
    </w:p>
    <w:p w14:paraId="2905EC74" w14:textId="77777777" w:rsidR="00772E41" w:rsidRDefault="00772E41" w:rsidP="00772E41">
      <w:pPr>
        <w:pStyle w:val="Bezrazmaka"/>
        <w:ind w:firstLine="720"/>
        <w:jc w:val="both"/>
        <w:rPr>
          <w:rFonts w:cs="Times New Roman"/>
          <w:bCs/>
          <w:szCs w:val="24"/>
          <w:lang w:val="sr-Cyrl-RS"/>
        </w:rPr>
      </w:pPr>
      <w:r w:rsidRPr="00E942FA">
        <w:rPr>
          <w:rFonts w:cs="Times New Roman"/>
          <w:b/>
          <w:bCs/>
          <w:szCs w:val="24"/>
          <w:lang w:val="sr-Cyrl-RS"/>
        </w:rPr>
        <w:t>На почетку састанка скупу се обратио начелник Борског управног округа Владимир Станковић</w:t>
      </w:r>
      <w:r>
        <w:rPr>
          <w:rFonts w:cs="Times New Roman"/>
          <w:bCs/>
          <w:szCs w:val="24"/>
          <w:lang w:val="sr-Cyrl-RS"/>
        </w:rPr>
        <w:t xml:space="preserve"> и рекао је да је састанак радног карактера и да је расписан први позив за подношење предлога пројеката прекограничне сарадње ИПА ИНТЕРРЕГ Програма Румунија – Србија у којем постоји могућност повезивања пограничних општина како би се искористила средства Европске уније.</w:t>
      </w:r>
    </w:p>
    <w:p w14:paraId="634CEB51" w14:textId="77777777" w:rsidR="00772E41" w:rsidRDefault="00772E41" w:rsidP="00772E41">
      <w:pPr>
        <w:pStyle w:val="Bezrazmaka"/>
        <w:ind w:firstLine="720"/>
        <w:jc w:val="both"/>
        <w:rPr>
          <w:rFonts w:cs="Times New Roman"/>
          <w:bCs/>
          <w:szCs w:val="24"/>
          <w:lang w:val="sr-Cyrl-RS"/>
        </w:rPr>
      </w:pPr>
      <w:r w:rsidRPr="00E942FA">
        <w:rPr>
          <w:rFonts w:cs="Times New Roman"/>
          <w:b/>
          <w:bCs/>
          <w:szCs w:val="24"/>
          <w:lang w:val="sr-Cyrl-RS"/>
        </w:rPr>
        <w:t>Након тога скупу се обратио председник општине Свиница Николај Цурици</w:t>
      </w:r>
      <w:r>
        <w:rPr>
          <w:rFonts w:cs="Times New Roman"/>
          <w:bCs/>
          <w:szCs w:val="24"/>
          <w:lang w:val="sr-Cyrl-RS"/>
        </w:rPr>
        <w:t xml:space="preserve"> који је посебно нагласио да је Румунија побољшала своју инфраструктуру користећи Европске фонднове и да на даље постоји могућност развоја пољопривреде, грађевинарства и туризма на шта је ставио посебан акценат у вези будућих  ИПА пројеката општина Дунавске клисуре са једне и друге стране. </w:t>
      </w:r>
    </w:p>
    <w:p w14:paraId="18EC5FB7" w14:textId="77777777" w:rsidR="00772E41" w:rsidRPr="00D22081" w:rsidRDefault="00772E41" w:rsidP="00772E41">
      <w:pPr>
        <w:pStyle w:val="Bezrazmaka"/>
        <w:ind w:firstLine="720"/>
        <w:jc w:val="both"/>
        <w:rPr>
          <w:rFonts w:cs="Times New Roman"/>
          <w:bCs/>
          <w:szCs w:val="24"/>
          <w:lang w:val="sr-Cyrl-RS"/>
        </w:rPr>
      </w:pPr>
      <w:r w:rsidRPr="00E942FA">
        <w:rPr>
          <w:rFonts w:cs="Times New Roman"/>
          <w:b/>
          <w:bCs/>
          <w:szCs w:val="24"/>
          <w:lang w:val="sr-Cyrl-RS"/>
        </w:rPr>
        <w:t>Заменик градоначелника Града Бора Јаношевић Миливоје</w:t>
      </w:r>
      <w:r>
        <w:rPr>
          <w:rFonts w:cs="Times New Roman"/>
          <w:bCs/>
          <w:szCs w:val="24"/>
          <w:lang w:val="sr-Cyrl-RS"/>
        </w:rPr>
        <w:t xml:space="preserve"> поздравио је скуп и нагласио да је потребно што више пројеката како би се искористила средства Европске уније а у корист побољшања живота у локалним самоуправама Србије и Румуније.</w:t>
      </w:r>
    </w:p>
    <w:p w14:paraId="3F20A86D" w14:textId="77777777" w:rsidR="00772E41" w:rsidRDefault="00772E41" w:rsidP="00772E41">
      <w:pPr>
        <w:pStyle w:val="Bezrazmaka"/>
        <w:jc w:val="both"/>
        <w:rPr>
          <w:rFonts w:cs="Times New Roman"/>
          <w:bCs/>
          <w:szCs w:val="24"/>
          <w:lang w:val="sr-Cyrl-RS"/>
        </w:rPr>
      </w:pPr>
    </w:p>
    <w:p w14:paraId="62EA393C" w14:textId="77777777" w:rsidR="00772E41" w:rsidRDefault="00772E41" w:rsidP="00772E41">
      <w:pPr>
        <w:pStyle w:val="Bezrazmaka"/>
        <w:ind w:firstLine="720"/>
        <w:jc w:val="both"/>
        <w:rPr>
          <w:rFonts w:cs="Times New Roman"/>
          <w:bCs/>
          <w:szCs w:val="24"/>
          <w:lang w:val="sr-Cyrl-RS"/>
        </w:rPr>
      </w:pPr>
      <w:r w:rsidRPr="00E942FA">
        <w:rPr>
          <w:rFonts w:cs="Times New Roman"/>
          <w:b/>
          <w:bCs/>
          <w:szCs w:val="24"/>
          <w:lang w:val="sr-Cyrl-RS"/>
        </w:rPr>
        <w:t>Представник Министарства за европске интеграције Василија Станић – Служба за подршку националном телу</w:t>
      </w:r>
      <w:r>
        <w:rPr>
          <w:rFonts w:cs="Times New Roman"/>
          <w:bCs/>
          <w:szCs w:val="24"/>
          <w:lang w:val="sr-Cyrl-RS"/>
        </w:rPr>
        <w:t xml:space="preserve"> је презентовала нови седмогодишњи програм прекограничн сарадње. Вредност новог програма је 74,5 милиона еура ИПА средстава. </w:t>
      </w:r>
    </w:p>
    <w:p w14:paraId="4EA29241" w14:textId="77777777" w:rsidR="00772E41" w:rsidRDefault="00772E41" w:rsidP="00772E41">
      <w:pPr>
        <w:pStyle w:val="Bezrazmaka"/>
        <w:ind w:firstLine="720"/>
        <w:jc w:val="both"/>
        <w:rPr>
          <w:rFonts w:cs="Times New Roman"/>
          <w:bCs/>
          <w:szCs w:val="24"/>
          <w:lang w:val="sr-Cyrl-RS"/>
        </w:rPr>
      </w:pPr>
      <w:r>
        <w:rPr>
          <w:rFonts w:cs="Times New Roman"/>
          <w:bCs/>
          <w:szCs w:val="24"/>
          <w:lang w:val="sr-Cyrl-RS"/>
        </w:rPr>
        <w:t>Окрузи који могу учествовати у програму прекограничне сарадње су: Румунија (жупаније Тимиш, Караш-Северин и Мехединци) и Србија (Севернобанатски, Средњебанатски, Јужнобанатски, Подунавски, Браничевски и Борски округ)</w:t>
      </w:r>
    </w:p>
    <w:p w14:paraId="4DD1B130" w14:textId="77777777" w:rsidR="00772E41" w:rsidRDefault="00772E41" w:rsidP="00772E41">
      <w:pPr>
        <w:pStyle w:val="Bezrazmaka"/>
        <w:jc w:val="both"/>
        <w:rPr>
          <w:rFonts w:cs="Times New Roman"/>
          <w:bCs/>
          <w:szCs w:val="24"/>
          <w:lang w:val="sr-Cyrl-RS"/>
        </w:rPr>
      </w:pPr>
    </w:p>
    <w:p w14:paraId="008755A9" w14:textId="77777777" w:rsidR="00772E41" w:rsidRDefault="00772E41" w:rsidP="00772E41">
      <w:pPr>
        <w:pStyle w:val="Bezrazmaka"/>
        <w:jc w:val="both"/>
        <w:rPr>
          <w:rFonts w:cs="Times New Roman"/>
          <w:bCs/>
          <w:szCs w:val="24"/>
          <w:lang w:val="sr-Cyrl-RS"/>
        </w:rPr>
      </w:pPr>
      <w:r>
        <w:rPr>
          <w:rFonts w:cs="Times New Roman"/>
          <w:bCs/>
          <w:szCs w:val="24"/>
          <w:lang w:val="sr-Cyrl-RS"/>
        </w:rPr>
        <w:t>Области из којих могу да се предлажу пројекти су:</w:t>
      </w:r>
    </w:p>
    <w:p w14:paraId="62EDD1FD" w14:textId="77777777" w:rsidR="00772E41" w:rsidRDefault="00772E41" w:rsidP="00772E41">
      <w:pPr>
        <w:pStyle w:val="Bezrazmaka"/>
        <w:numPr>
          <w:ilvl w:val="0"/>
          <w:numId w:val="7"/>
        </w:numPr>
        <w:jc w:val="both"/>
        <w:rPr>
          <w:rFonts w:cs="Times New Roman"/>
          <w:bCs/>
          <w:szCs w:val="24"/>
          <w:lang w:val="sr-Cyrl-RS"/>
        </w:rPr>
      </w:pPr>
      <w:r>
        <w:rPr>
          <w:rFonts w:cs="Times New Roman"/>
          <w:bCs/>
          <w:szCs w:val="24"/>
          <w:lang w:val="sr-Cyrl-RS"/>
        </w:rPr>
        <w:t>Заштита животне средине и управљање ризиком (унапређење заштите и очувања природе, промовисање обновљиве енергије, промовисање енергетске ефикасности и смањење емисије гасова, промовисање прилагођавања климатским променама)</w:t>
      </w:r>
    </w:p>
    <w:p w14:paraId="589DCD72" w14:textId="77777777" w:rsidR="00772E41" w:rsidRDefault="00772E41" w:rsidP="00772E41">
      <w:pPr>
        <w:pStyle w:val="Bezrazmaka"/>
        <w:numPr>
          <w:ilvl w:val="0"/>
          <w:numId w:val="7"/>
        </w:numPr>
        <w:jc w:val="both"/>
        <w:rPr>
          <w:rFonts w:cs="Times New Roman"/>
          <w:bCs/>
          <w:szCs w:val="24"/>
          <w:lang w:val="sr-Cyrl-RS"/>
        </w:rPr>
      </w:pPr>
      <w:r>
        <w:rPr>
          <w:rFonts w:cs="Times New Roman"/>
          <w:bCs/>
          <w:szCs w:val="24"/>
          <w:lang w:val="sr-Cyrl-RS"/>
        </w:rPr>
        <w:lastRenderedPageBreak/>
        <w:t>Друштвени и економски развој ( образовање, здравство, култура и одрживи туризам)</w:t>
      </w:r>
    </w:p>
    <w:p w14:paraId="38DF815B" w14:textId="77777777" w:rsidR="00772E41" w:rsidRDefault="00772E41" w:rsidP="00772E41">
      <w:pPr>
        <w:pStyle w:val="Bezrazmaka"/>
        <w:jc w:val="both"/>
        <w:rPr>
          <w:rFonts w:cs="Times New Roman"/>
          <w:bCs/>
          <w:szCs w:val="24"/>
          <w:lang w:val="sr-Cyrl-RS"/>
        </w:rPr>
      </w:pPr>
    </w:p>
    <w:p w14:paraId="71724BF5" w14:textId="77777777" w:rsidR="00772E41" w:rsidRDefault="00772E41" w:rsidP="00772E41">
      <w:pPr>
        <w:pStyle w:val="Bezrazmaka"/>
        <w:jc w:val="both"/>
        <w:rPr>
          <w:rFonts w:cs="Times New Roman"/>
          <w:bCs/>
          <w:szCs w:val="24"/>
          <w:lang w:val="sr-Cyrl-RS"/>
        </w:rPr>
      </w:pPr>
    </w:p>
    <w:p w14:paraId="48D8F648" w14:textId="77777777" w:rsidR="00772E41" w:rsidRDefault="00772E41" w:rsidP="00772E41">
      <w:pPr>
        <w:pStyle w:val="Bezrazmaka"/>
        <w:ind w:firstLine="360"/>
        <w:jc w:val="both"/>
        <w:rPr>
          <w:rFonts w:cs="Times New Roman"/>
          <w:bCs/>
          <w:szCs w:val="24"/>
          <w:lang w:val="sr-Cyrl-RS"/>
        </w:rPr>
      </w:pPr>
      <w:r>
        <w:rPr>
          <w:rFonts w:cs="Times New Roman"/>
          <w:bCs/>
          <w:szCs w:val="24"/>
          <w:lang w:val="sr-Cyrl-RS"/>
        </w:rPr>
        <w:t xml:space="preserve">У првом позиву ће на располагању бити 26,3 милиона еура ИПА средстава. За сваки од предходна два приоритета ће бити по нешто више од 11 милиона еура. Појединачни пројекти могу бити у вредности од 250.000 до 2.000.000 еура од чега Европска унија финансира 85% а сопствено учешће је 15%. Програм ће финансирати само пројекте које најмање 50% буџета издвајају за инвестиционе активности. Категорије прихватљивих инвестиција су: радови, инфраструктура, сталне инсталације, основна и нематеријална улагања, изградња или реновирање зграда, опрема и софтвер, улагање у приступ услугама. Трајање пројеката може бити између 9 и 24 месеца од датума почетка пројекта под условом да се коначни зхтев за надокнаду поднесе пре 02. марта 2026. године. </w:t>
      </w:r>
    </w:p>
    <w:p w14:paraId="466D00CC" w14:textId="77777777" w:rsidR="00772E41" w:rsidRDefault="00772E41" w:rsidP="00772E41">
      <w:pPr>
        <w:pStyle w:val="Bezrazmaka"/>
        <w:ind w:firstLine="360"/>
        <w:jc w:val="both"/>
        <w:rPr>
          <w:rFonts w:cs="Times New Roman"/>
          <w:bCs/>
          <w:szCs w:val="24"/>
          <w:lang w:val="sr-Cyrl-RS"/>
        </w:rPr>
      </w:pPr>
      <w:r>
        <w:rPr>
          <w:rFonts w:cs="Times New Roman"/>
          <w:bCs/>
          <w:szCs w:val="24"/>
          <w:lang w:val="sr-Cyrl-RS"/>
        </w:rPr>
        <w:t xml:space="preserve">Рок за предају пројеката је 01. фебруар 2023. године а подносе се онлајн. </w:t>
      </w:r>
    </w:p>
    <w:p w14:paraId="5EC46760" w14:textId="77777777" w:rsidR="00772E41" w:rsidRDefault="00772E41" w:rsidP="00772E41">
      <w:pPr>
        <w:pStyle w:val="Bezrazmaka"/>
        <w:ind w:firstLine="360"/>
        <w:jc w:val="both"/>
        <w:rPr>
          <w:rFonts w:cs="Times New Roman"/>
          <w:bCs/>
          <w:szCs w:val="24"/>
          <w:lang w:val="sr-Cyrl-RS"/>
        </w:rPr>
      </w:pPr>
      <w:r>
        <w:rPr>
          <w:rFonts w:cs="Times New Roman"/>
          <w:bCs/>
          <w:szCs w:val="24"/>
          <w:lang w:val="sr-Cyrl-RS"/>
        </w:rPr>
        <w:t>Програмска тела ће у међувремену организовати радионице које ће бити одржане 18.10.2022. у Турн Северину, 20.10.2022. у Бору, 01.11.2022 у Решици и 03.11.2022 у Доњем Милановцу.</w:t>
      </w:r>
    </w:p>
    <w:p w14:paraId="2FBEC2D7" w14:textId="77777777" w:rsidR="00772E41" w:rsidRDefault="00772E41" w:rsidP="00772E41">
      <w:pPr>
        <w:pStyle w:val="Bezrazmaka"/>
        <w:jc w:val="both"/>
        <w:rPr>
          <w:rFonts w:cs="Times New Roman"/>
          <w:bCs/>
          <w:szCs w:val="24"/>
          <w:lang w:val="sr-Cyrl-RS"/>
        </w:rPr>
      </w:pPr>
    </w:p>
    <w:p w14:paraId="44457A56" w14:textId="77777777" w:rsidR="00772E41" w:rsidRPr="0079656B" w:rsidRDefault="00772E41" w:rsidP="00772E41">
      <w:pPr>
        <w:pStyle w:val="Bezrazmaka"/>
        <w:ind w:firstLine="360"/>
        <w:jc w:val="both"/>
        <w:rPr>
          <w:rFonts w:cs="Times New Roman"/>
          <w:bCs/>
          <w:szCs w:val="24"/>
          <w:lang w:val="sr-Latn-RS"/>
        </w:rPr>
      </w:pPr>
      <w:r>
        <w:rPr>
          <w:rFonts w:cs="Times New Roman"/>
          <w:bCs/>
          <w:szCs w:val="24"/>
          <w:lang w:val="sr-Cyrl-RS"/>
        </w:rPr>
        <w:t xml:space="preserve">Информације о програму се могу наћи на програмском сајту </w:t>
      </w:r>
      <w:r>
        <w:rPr>
          <w:rFonts w:cs="Times New Roman"/>
          <w:bCs/>
          <w:szCs w:val="24"/>
          <w:lang w:val="sr-Latn-RS"/>
        </w:rPr>
        <w:t>ROMANIA-SERBIA.NET</w:t>
      </w:r>
    </w:p>
    <w:p w14:paraId="387312FA" w14:textId="77777777" w:rsidR="00772E41" w:rsidRDefault="00772E41" w:rsidP="00772E41">
      <w:pPr>
        <w:pStyle w:val="Bezrazmaka"/>
        <w:jc w:val="both"/>
        <w:rPr>
          <w:rFonts w:cs="Times New Roman"/>
          <w:bCs/>
          <w:szCs w:val="24"/>
          <w:lang w:val="sr-Cyrl-RS"/>
        </w:rPr>
      </w:pPr>
    </w:p>
    <w:p w14:paraId="31ABE394" w14:textId="77777777" w:rsidR="00772E41" w:rsidRDefault="00772E41" w:rsidP="00772E41">
      <w:pPr>
        <w:pStyle w:val="Bezrazmaka"/>
        <w:jc w:val="both"/>
        <w:rPr>
          <w:rFonts w:cs="Times New Roman"/>
          <w:bCs/>
          <w:szCs w:val="24"/>
          <w:lang w:val="sr-Cyrl-RS"/>
        </w:rPr>
      </w:pPr>
    </w:p>
    <w:p w14:paraId="2A4667AE" w14:textId="77777777" w:rsidR="00772E41" w:rsidRDefault="00772E41" w:rsidP="00772E41">
      <w:pPr>
        <w:pStyle w:val="Bezrazmaka"/>
        <w:ind w:firstLine="360"/>
        <w:jc w:val="both"/>
        <w:rPr>
          <w:rFonts w:cs="Times New Roman"/>
          <w:bCs/>
          <w:szCs w:val="24"/>
          <w:lang w:val="sr-Cyrl-RS"/>
        </w:rPr>
      </w:pPr>
      <w:r w:rsidRPr="00E942FA">
        <w:rPr>
          <w:rFonts w:cs="Times New Roman"/>
          <w:b/>
          <w:bCs/>
          <w:szCs w:val="24"/>
          <w:lang w:val="sr-Cyrl-RS"/>
        </w:rPr>
        <w:t>Након тога скупу се обратила Невенка Болдорац – помоћник председника општине Кладово</w:t>
      </w:r>
      <w:r>
        <w:rPr>
          <w:rFonts w:cs="Times New Roman"/>
          <w:bCs/>
          <w:szCs w:val="24"/>
          <w:lang w:val="sr-Cyrl-RS"/>
        </w:rPr>
        <w:t xml:space="preserve"> која се најпре захвалила РАРИС-у на помоћи након објављивања конкурса. Представила је Румунске општине Свиница и Берзеасца које би учествовале у пројектима који су везани за ванредне ситуације (нпр. Опрема за гашење шумских пожара), мобилна бина, народне ношње, кампови за младе – размена деце из Румуније и Србије, реновирање тргова и улица у градовуима и селима, формирање грнчарског центра..... </w:t>
      </w:r>
    </w:p>
    <w:p w14:paraId="6A04398D" w14:textId="77777777" w:rsidR="00772E41" w:rsidRDefault="00772E41" w:rsidP="00772E41">
      <w:pPr>
        <w:pStyle w:val="Bezrazmaka"/>
        <w:jc w:val="both"/>
        <w:rPr>
          <w:rFonts w:cs="Times New Roman"/>
          <w:szCs w:val="24"/>
          <w:lang w:val="sr-Cyrl-RS"/>
        </w:rPr>
      </w:pPr>
      <w:r>
        <w:rPr>
          <w:rFonts w:cs="Times New Roman"/>
          <w:szCs w:val="24"/>
          <w:lang w:val="sr-Cyrl-RS"/>
        </w:rPr>
        <w:t>Такође је навела да, на пример, општина Пожаревац жели да учествује у пројектима енергетске ефикасности (станица као део система даљинског грејања), кутура и туризам (Бамби парк за шта већ постоји пројекат).</w:t>
      </w:r>
    </w:p>
    <w:p w14:paraId="3F20D108" w14:textId="77777777" w:rsidR="00772E41" w:rsidRDefault="00772E41" w:rsidP="00772E41">
      <w:pPr>
        <w:pStyle w:val="Bezrazmaka"/>
        <w:jc w:val="both"/>
        <w:rPr>
          <w:rFonts w:cs="Times New Roman"/>
          <w:szCs w:val="24"/>
          <w:lang w:val="sr-Cyrl-RS"/>
        </w:rPr>
      </w:pPr>
      <w:r>
        <w:rPr>
          <w:rFonts w:cs="Times New Roman"/>
          <w:szCs w:val="24"/>
          <w:lang w:val="sr-Cyrl-RS"/>
        </w:rPr>
        <w:t>Општина Голубац: први приоритет – међуопштински пут.</w:t>
      </w:r>
    </w:p>
    <w:p w14:paraId="68FFEE94" w14:textId="77777777" w:rsidR="00772E41" w:rsidRDefault="00772E41" w:rsidP="00772E41">
      <w:pPr>
        <w:pStyle w:val="Bezrazmaka"/>
        <w:ind w:firstLine="720"/>
        <w:jc w:val="both"/>
        <w:rPr>
          <w:rFonts w:cs="Times New Roman"/>
          <w:szCs w:val="24"/>
          <w:lang w:val="sr-Cyrl-RS"/>
        </w:rPr>
      </w:pPr>
      <w:r w:rsidRPr="00E942FA">
        <w:rPr>
          <w:rFonts w:cs="Times New Roman"/>
          <w:b/>
          <w:szCs w:val="24"/>
          <w:lang w:val="sr-Cyrl-RS"/>
        </w:rPr>
        <w:t>Након тога је се укључио начелник Борског округа</w:t>
      </w:r>
      <w:r>
        <w:rPr>
          <w:rFonts w:cs="Times New Roman"/>
          <w:szCs w:val="24"/>
          <w:lang w:val="sr-Cyrl-RS"/>
        </w:rPr>
        <w:t xml:space="preserve"> где је затим нагласио да је битно да се изнесу конкретне идеје са обе стране Српске и Румунске, да је потребно брзо реаговати и радити јер је 01. фебруар 2023. врло близу.</w:t>
      </w:r>
    </w:p>
    <w:p w14:paraId="3D709954" w14:textId="77777777" w:rsidR="00772E41" w:rsidRDefault="00772E41" w:rsidP="00772E41">
      <w:pPr>
        <w:pStyle w:val="Bezrazmaka"/>
        <w:ind w:firstLine="720"/>
        <w:jc w:val="both"/>
        <w:rPr>
          <w:rFonts w:cs="Times New Roman"/>
          <w:szCs w:val="24"/>
          <w:lang w:val="sr-Cyrl-RS"/>
        </w:rPr>
      </w:pPr>
      <w:r w:rsidRPr="00E942FA">
        <w:rPr>
          <w:rFonts w:cs="Times New Roman"/>
          <w:b/>
          <w:szCs w:val="24"/>
          <w:lang w:val="sr-Cyrl-RS"/>
        </w:rPr>
        <w:t>Николај Цурици председник општине Свиница</w:t>
      </w:r>
      <w:r>
        <w:rPr>
          <w:rFonts w:cs="Times New Roman"/>
          <w:szCs w:val="24"/>
          <w:lang w:val="sr-Cyrl-RS"/>
        </w:rPr>
        <w:t xml:space="preserve"> је нагласио да идеје не морају да буду исте само да имају заједничку нит.</w:t>
      </w:r>
    </w:p>
    <w:p w14:paraId="23B70522" w14:textId="77777777" w:rsidR="00772E41" w:rsidRDefault="00772E41" w:rsidP="00772E41">
      <w:pPr>
        <w:pStyle w:val="Bezrazmaka"/>
        <w:ind w:firstLine="720"/>
        <w:jc w:val="both"/>
        <w:rPr>
          <w:rFonts w:cs="Times New Roman"/>
          <w:szCs w:val="24"/>
          <w:lang w:val="sr-Cyrl-RS"/>
        </w:rPr>
      </w:pPr>
      <w:r w:rsidRPr="00E942FA">
        <w:rPr>
          <w:rFonts w:cs="Times New Roman"/>
          <w:b/>
          <w:szCs w:val="24"/>
          <w:lang w:val="sr-Cyrl-RS"/>
        </w:rPr>
        <w:t>Јурца Илие из Сицхевите</w:t>
      </w:r>
      <w:r>
        <w:rPr>
          <w:rFonts w:cs="Times New Roman"/>
          <w:szCs w:val="24"/>
          <w:lang w:val="sr-Cyrl-RS"/>
        </w:rPr>
        <w:t xml:space="preserve"> је нагласио да буџет не мора да се дели 50%-50% и да српска страна може да тражи много већи проценат средстава у складу са потребама. </w:t>
      </w:r>
    </w:p>
    <w:p w14:paraId="3F4CA61E" w14:textId="77777777" w:rsidR="00772E41" w:rsidRDefault="00772E41" w:rsidP="00772E41">
      <w:pPr>
        <w:pStyle w:val="Bezrazmaka"/>
        <w:jc w:val="both"/>
        <w:rPr>
          <w:rFonts w:cs="Times New Roman"/>
          <w:szCs w:val="24"/>
          <w:lang w:val="sr-Cyrl-RS"/>
        </w:rPr>
      </w:pPr>
    </w:p>
    <w:p w14:paraId="7A8DB2A6" w14:textId="77777777" w:rsidR="00772E41" w:rsidRDefault="00772E41" w:rsidP="00772E41">
      <w:pPr>
        <w:pStyle w:val="Bezrazmaka"/>
        <w:ind w:firstLine="720"/>
        <w:jc w:val="both"/>
        <w:rPr>
          <w:rFonts w:cs="Times New Roman"/>
          <w:szCs w:val="24"/>
          <w:lang w:val="sr-Cyrl-RS"/>
        </w:rPr>
      </w:pPr>
      <w:r w:rsidRPr="00E942FA">
        <w:rPr>
          <w:rFonts w:cs="Times New Roman"/>
          <w:b/>
          <w:szCs w:val="24"/>
          <w:lang w:val="sr-Cyrl-RS"/>
        </w:rPr>
        <w:t>Тимотијевић Гордана Шеф одсека за привреду општине Бела Црква</w:t>
      </w:r>
      <w:r>
        <w:rPr>
          <w:rFonts w:cs="Times New Roman"/>
          <w:szCs w:val="24"/>
          <w:lang w:val="sr-Cyrl-RS"/>
        </w:rPr>
        <w:t xml:space="preserve"> је изнела да су за њих интересантна оба приоритета, да општина има велико природно богатство (заштићено подручје) за шта им је потребна опрема као што су возила, камере, као и за отварање нових радних места. То је исто рекла и за област туризма – ставила је акценат на то.</w:t>
      </w:r>
    </w:p>
    <w:p w14:paraId="290B7DC5" w14:textId="77777777" w:rsidR="00772E41" w:rsidRDefault="00772E41" w:rsidP="00772E41">
      <w:pPr>
        <w:pStyle w:val="Bezrazmaka"/>
        <w:jc w:val="both"/>
        <w:rPr>
          <w:rFonts w:cs="Times New Roman"/>
          <w:szCs w:val="24"/>
          <w:lang w:val="sr-Cyrl-RS"/>
        </w:rPr>
      </w:pPr>
    </w:p>
    <w:p w14:paraId="38E4C4F6" w14:textId="77777777" w:rsidR="00772E41" w:rsidRDefault="00772E41" w:rsidP="00772E41">
      <w:pPr>
        <w:pStyle w:val="Bezrazmaka"/>
        <w:ind w:firstLine="720"/>
        <w:jc w:val="both"/>
        <w:rPr>
          <w:rFonts w:cs="Times New Roman"/>
          <w:szCs w:val="24"/>
          <w:lang w:val="sr-Cyrl-RS"/>
        </w:rPr>
      </w:pPr>
      <w:r w:rsidRPr="00E942FA">
        <w:rPr>
          <w:rFonts w:cs="Times New Roman"/>
          <w:b/>
          <w:szCs w:val="24"/>
          <w:lang w:val="sr-Cyrl-RS"/>
        </w:rPr>
        <w:t>Члан градског већа за пројекте Града Бора Срећко Здравковић</w:t>
      </w:r>
      <w:r>
        <w:rPr>
          <w:rFonts w:cs="Times New Roman"/>
          <w:szCs w:val="24"/>
          <w:lang w:val="sr-Cyrl-RS"/>
        </w:rPr>
        <w:t xml:space="preserve"> </w:t>
      </w:r>
      <w:r>
        <w:rPr>
          <w:rFonts w:cs="Times New Roman"/>
          <w:szCs w:val="24"/>
          <w:lang w:val="sr-Latn-RS"/>
        </w:rPr>
        <w:t xml:space="preserve">je </w:t>
      </w:r>
      <w:r>
        <w:rPr>
          <w:rFonts w:cs="Times New Roman"/>
          <w:szCs w:val="24"/>
          <w:lang w:val="sr-Cyrl-RS"/>
        </w:rPr>
        <w:t xml:space="preserve">изјавио да је могућа сарадња са општином Свиница у области унапређења зивилне заштите (опрема) горска служба спасавања, ватрогасна служба (системи за брзо реаговање). </w:t>
      </w:r>
      <w:r>
        <w:rPr>
          <w:rFonts w:cs="Times New Roman"/>
          <w:szCs w:val="24"/>
          <w:lang w:val="sr-Cyrl-RS"/>
        </w:rPr>
        <w:lastRenderedPageBreak/>
        <w:t>Затим, Спортско рекреативни центар Савача – изградња спортских терена, балон хале, авантура парка. Постављање соларних панела на равном крову Спортског центра у области енергетске ефикасности. Историјско туристички потенцијал Брестовачке бање, дворац је обновњен, постоји потреба за сређивањем Велике капије. Зоолошки врт – потребно је обезбедити транспортно возило за превоз животиња. Срећно Здравковић је накрају замолио присутне представнике Румунских општина да се изјасне да ли нека општина може бити партнер у напред наведеним пројектима.</w:t>
      </w:r>
    </w:p>
    <w:p w14:paraId="3B64D567" w14:textId="77777777" w:rsidR="00772E41" w:rsidRDefault="00772E41" w:rsidP="00772E41">
      <w:pPr>
        <w:pStyle w:val="Bezrazmaka"/>
        <w:jc w:val="both"/>
        <w:rPr>
          <w:rFonts w:cs="Times New Roman"/>
          <w:szCs w:val="24"/>
          <w:lang w:val="sr-Cyrl-RS"/>
        </w:rPr>
      </w:pPr>
    </w:p>
    <w:p w14:paraId="265BA790" w14:textId="77777777" w:rsidR="00772E41" w:rsidRDefault="00772E41" w:rsidP="00772E41">
      <w:pPr>
        <w:pStyle w:val="Bezrazmaka"/>
        <w:ind w:firstLine="720"/>
        <w:jc w:val="both"/>
        <w:rPr>
          <w:rFonts w:cs="Times New Roman"/>
          <w:szCs w:val="24"/>
          <w:lang w:val="sr-Cyrl-RS"/>
        </w:rPr>
      </w:pPr>
      <w:r w:rsidRPr="00E942FA">
        <w:rPr>
          <w:rFonts w:cs="Times New Roman"/>
          <w:b/>
          <w:szCs w:val="24"/>
          <w:lang w:val="sr-Cyrl-RS"/>
        </w:rPr>
        <w:t>Скупу се поново обратила Невенка Болдорац из општине Кладово</w:t>
      </w:r>
      <w:r>
        <w:rPr>
          <w:rFonts w:cs="Times New Roman"/>
          <w:szCs w:val="24"/>
          <w:lang w:val="sr-Cyrl-RS"/>
        </w:rPr>
        <w:t xml:space="preserve"> и навела да општина планира набавку опреме и возила за комунална предузећа, машине и опрему за даљинско грејање, опремање Ризико центра (изградња вентилационог система грејање и хлађење), манја инфраструктурна улагања за туризам, образовање и здравство.</w:t>
      </w:r>
    </w:p>
    <w:p w14:paraId="2537FC4E" w14:textId="77777777" w:rsidR="00772E41" w:rsidRDefault="00772E41" w:rsidP="00772E41">
      <w:pPr>
        <w:pStyle w:val="Bezrazmaka"/>
        <w:jc w:val="both"/>
        <w:rPr>
          <w:rFonts w:cs="Times New Roman"/>
          <w:szCs w:val="24"/>
          <w:lang w:val="sr-Cyrl-RS"/>
        </w:rPr>
      </w:pPr>
    </w:p>
    <w:p w14:paraId="6FD710A1" w14:textId="77777777" w:rsidR="00772E41" w:rsidRDefault="00772E41" w:rsidP="00772E41">
      <w:pPr>
        <w:pStyle w:val="Bezrazmaka"/>
        <w:ind w:firstLine="720"/>
        <w:jc w:val="both"/>
        <w:rPr>
          <w:rFonts w:cs="Times New Roman"/>
          <w:bCs/>
          <w:szCs w:val="24"/>
          <w:lang w:val="sr-Cyrl-RS"/>
        </w:rPr>
      </w:pPr>
      <w:r w:rsidRPr="00E942FA">
        <w:rPr>
          <w:rFonts w:cs="Times New Roman"/>
          <w:b/>
          <w:szCs w:val="24"/>
          <w:lang w:val="sr-Cyrl-RS"/>
        </w:rPr>
        <w:t xml:space="preserve">Представник општине Еселница </w:t>
      </w:r>
      <w:r w:rsidRPr="00E942FA">
        <w:rPr>
          <w:rFonts w:cs="Times New Roman"/>
          <w:b/>
          <w:bCs/>
          <w:szCs w:val="24"/>
          <w:lang w:val="sr-Cyrl-RS"/>
        </w:rPr>
        <w:t>Васца Мариус</w:t>
      </w:r>
      <w:r>
        <w:rPr>
          <w:rFonts w:cs="Times New Roman"/>
          <w:bCs/>
          <w:szCs w:val="24"/>
          <w:lang w:val="sr-Cyrl-RS"/>
        </w:rPr>
        <w:t xml:space="preserve"> је изнео да су спремни да буду партнери општини Кладово из области туризма и области ванредних ситуација (потребна им је опрема за ванредне ситуације)</w:t>
      </w:r>
    </w:p>
    <w:p w14:paraId="28A5D797" w14:textId="77777777" w:rsidR="00772E41" w:rsidRDefault="00772E41" w:rsidP="00772E41">
      <w:pPr>
        <w:pStyle w:val="Bezrazmaka"/>
        <w:jc w:val="both"/>
        <w:rPr>
          <w:rFonts w:cs="Times New Roman"/>
          <w:szCs w:val="24"/>
          <w:lang w:val="sr-Cyrl-RS"/>
        </w:rPr>
      </w:pPr>
    </w:p>
    <w:p w14:paraId="7D4C934B" w14:textId="77777777" w:rsidR="00772E41" w:rsidRDefault="00772E41" w:rsidP="00772E41">
      <w:pPr>
        <w:pStyle w:val="Bezrazmaka"/>
        <w:ind w:firstLine="720"/>
        <w:jc w:val="both"/>
        <w:rPr>
          <w:rFonts w:cs="Times New Roman"/>
          <w:szCs w:val="24"/>
          <w:lang w:val="sr-Cyrl-RS"/>
        </w:rPr>
      </w:pPr>
      <w:r w:rsidRPr="00E942FA">
        <w:rPr>
          <w:rFonts w:cs="Times New Roman"/>
          <w:b/>
          <w:szCs w:val="24"/>
          <w:lang w:val="sr-Cyrl-RS"/>
        </w:rPr>
        <w:t>Председник општине Сицхевита Јурца Илие</w:t>
      </w:r>
      <w:r>
        <w:rPr>
          <w:rFonts w:cs="Times New Roman"/>
          <w:szCs w:val="24"/>
          <w:lang w:val="sr-Cyrl-RS"/>
        </w:rPr>
        <w:t xml:space="preserve"> је изнео заинтересованост у вези пројеката за ванредне ситуације (потребно је набавити квадове) и пројеката из пројеката заштите животне средине (постављање соларних панела на школама и обдаништима). На крају је навео да сви могу да се нађу у идејама и пројектима и да је потребно што пре кренути са радом.</w:t>
      </w:r>
    </w:p>
    <w:p w14:paraId="7DBBA379" w14:textId="77777777" w:rsidR="00772E41" w:rsidRDefault="00772E41" w:rsidP="00772E41">
      <w:pPr>
        <w:pStyle w:val="Bezrazmaka"/>
        <w:jc w:val="both"/>
        <w:rPr>
          <w:rFonts w:cs="Times New Roman"/>
          <w:szCs w:val="24"/>
          <w:lang w:val="sr-Cyrl-RS"/>
        </w:rPr>
      </w:pPr>
    </w:p>
    <w:p w14:paraId="227B4348" w14:textId="77777777" w:rsidR="00772E41" w:rsidRDefault="00772E41" w:rsidP="00772E41">
      <w:pPr>
        <w:pStyle w:val="Bezrazmaka"/>
        <w:ind w:firstLine="720"/>
        <w:jc w:val="both"/>
        <w:rPr>
          <w:rFonts w:cs="Times New Roman"/>
          <w:szCs w:val="24"/>
          <w:lang w:val="sr-Cyrl-RS"/>
        </w:rPr>
      </w:pPr>
      <w:r w:rsidRPr="00E942FA">
        <w:rPr>
          <w:rFonts w:cs="Times New Roman"/>
          <w:b/>
          <w:szCs w:val="24"/>
          <w:lang w:val="sr-Cyrl-RS"/>
        </w:rPr>
        <w:t>Начелник Борског управног округа Владимир Станковић</w:t>
      </w:r>
      <w:r>
        <w:rPr>
          <w:rFonts w:cs="Times New Roman"/>
          <w:szCs w:val="24"/>
          <w:lang w:val="sr-Cyrl-RS"/>
        </w:rPr>
        <w:t xml:space="preserve"> их је упутио на сарадњу са општином Мајданпек. Такође је нагласио да је потребно користити све постојеће капацитете (општинске тимове за пројекте,  РАРИС, контакте са Румунске и Српске стране), да никако не треба пропуштати рокове, да су наше општине већ реализовале озбиљне пројекте а да Румунска страна има још боље искоришћење фондова Европске уније. Начелник је даље навео да је у наредном периоду потребно да се идеје искристалишу, да се нађу партнери и да си исте реализују. Нагласио је да је добро реализовати више  пројеката мање вредности, него један већи пројекат не довести до краја. На крају је рекао да стоји на располагању свим потенцијалним носиоцима пројеката и да се радује будућој сарадњи и свим реализованим пројектима у локалним самоуправама Румуније и Србије, као и да ће записник са састанка бити прослеђен свим присутнима, Министарству државне управе и локалне самоуправе као и Владану Тадићу, генералном конзулу.</w:t>
      </w:r>
    </w:p>
    <w:p w14:paraId="349063E1" w14:textId="77777777" w:rsidR="00DF15D7" w:rsidRDefault="00DF15D7" w:rsidP="007B3FE6">
      <w:pPr>
        <w:pStyle w:val="Bezrazmaka"/>
        <w:jc w:val="both"/>
        <w:rPr>
          <w:rFonts w:cs="Times New Roman"/>
          <w:bCs/>
          <w:szCs w:val="24"/>
          <w:lang w:val="sr-Cyrl-CS"/>
        </w:rPr>
      </w:pPr>
    </w:p>
    <w:p w14:paraId="1F4D8FD9" w14:textId="77777777" w:rsidR="00DF15D7" w:rsidRDefault="00DF15D7" w:rsidP="00D50CC7">
      <w:pPr>
        <w:pStyle w:val="Bezrazmaka"/>
        <w:ind w:firstLine="720"/>
        <w:jc w:val="both"/>
        <w:rPr>
          <w:rFonts w:cs="Times New Roman"/>
          <w:bCs/>
          <w:szCs w:val="24"/>
          <w:lang w:val="sr-Cyrl-CS"/>
        </w:rPr>
      </w:pPr>
    </w:p>
    <w:p w14:paraId="346BB8A9" w14:textId="225483B6" w:rsidR="00C93CFE" w:rsidRPr="00E97385" w:rsidRDefault="00E97385" w:rsidP="00D50CC7">
      <w:pPr>
        <w:pStyle w:val="Bezrazmaka"/>
        <w:ind w:firstLine="720"/>
        <w:jc w:val="both"/>
        <w:rPr>
          <w:rFonts w:cs="Times New Roman"/>
          <w:bCs/>
          <w:szCs w:val="24"/>
          <w:lang w:val="sr-Cyrl-CS"/>
        </w:rPr>
      </w:pPr>
      <w:r w:rsidRPr="00E97385">
        <w:rPr>
          <w:rFonts w:cs="Times New Roman"/>
          <w:bCs/>
          <w:szCs w:val="24"/>
          <w:lang w:val="sr-Cyrl-CS"/>
        </w:rPr>
        <w:t>С поштовањем,</w:t>
      </w:r>
    </w:p>
    <w:p w14:paraId="40C17C9B" w14:textId="77777777" w:rsidR="009F2D1F" w:rsidRDefault="009F2D1F" w:rsidP="009F2D1F">
      <w:pPr>
        <w:rPr>
          <w:lang w:val="sr-Cyrl-RS"/>
        </w:rPr>
      </w:pPr>
    </w:p>
    <w:p w14:paraId="031915B4" w14:textId="391E1040" w:rsidR="00905CCD" w:rsidRPr="00E97385" w:rsidRDefault="00E97385" w:rsidP="00E97385">
      <w:pPr>
        <w:pStyle w:val="Bezrazmaka"/>
        <w:rPr>
          <w:b/>
          <w:bCs/>
          <w:lang w:val="sr-Cyrl-RS"/>
        </w:rPr>
      </w:pPr>
      <w:r>
        <w:rPr>
          <w:lang w:val="sr-Cyrl-RS"/>
        </w:rPr>
        <w:t xml:space="preserve">                                                                                                </w:t>
      </w:r>
      <w:r w:rsidRPr="00E97385">
        <w:rPr>
          <w:b/>
          <w:bCs/>
          <w:lang w:val="sr-Cyrl-RS"/>
        </w:rPr>
        <w:t>НАЧЕЛНИК БОРСКОГ</w:t>
      </w:r>
    </w:p>
    <w:p w14:paraId="51622FDB" w14:textId="7984FA54" w:rsidR="00E97385" w:rsidRDefault="00E97385" w:rsidP="00E97385">
      <w:pPr>
        <w:pStyle w:val="Bezrazmaka"/>
        <w:rPr>
          <w:b/>
          <w:bCs/>
          <w:lang w:val="sr-Cyrl-RS"/>
        </w:rPr>
      </w:pPr>
      <w:r w:rsidRPr="00E97385">
        <w:rPr>
          <w:b/>
          <w:bCs/>
          <w:lang w:val="sr-Cyrl-RS"/>
        </w:rPr>
        <w:t xml:space="preserve">                                                                                                 УПРАВНОГ ОКРУГА</w:t>
      </w:r>
    </w:p>
    <w:p w14:paraId="7D8470F5" w14:textId="495E292C" w:rsidR="00E97385" w:rsidRPr="00E97385" w:rsidRDefault="00E97385" w:rsidP="00E97385">
      <w:pPr>
        <w:pStyle w:val="Bezrazmaka"/>
        <w:rPr>
          <w:b/>
          <w:bCs/>
          <w:lang w:val="sr-Cyrl-RS"/>
        </w:rPr>
      </w:pPr>
      <w:r>
        <w:rPr>
          <w:b/>
          <w:bCs/>
          <w:lang w:val="sr-Cyrl-RS"/>
        </w:rPr>
        <w:t xml:space="preserve">                                                                                              Мр Владимир Станковић</w:t>
      </w:r>
    </w:p>
    <w:sectPr w:rsidR="00E97385" w:rsidRPr="00E973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29C222A2"/>
    <w:multiLevelType w:val="hybridMultilevel"/>
    <w:tmpl w:val="0AD84284"/>
    <w:lvl w:ilvl="0" w:tplc="4A4A7E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97E0C82"/>
    <w:multiLevelType w:val="hybridMultilevel"/>
    <w:tmpl w:val="11D21E22"/>
    <w:lvl w:ilvl="0" w:tplc="13A063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FFF727A"/>
    <w:multiLevelType w:val="hybridMultilevel"/>
    <w:tmpl w:val="9E8E1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B469D2"/>
    <w:multiLevelType w:val="hybridMultilevel"/>
    <w:tmpl w:val="28302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E3D3E2C"/>
    <w:multiLevelType w:val="hybridMultilevel"/>
    <w:tmpl w:val="7EF2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FE36B0E"/>
    <w:multiLevelType w:val="hybridMultilevel"/>
    <w:tmpl w:val="3148F3BC"/>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29203544">
    <w:abstractNumId w:val="6"/>
  </w:num>
  <w:num w:numId="2" w16cid:durableId="2066103285">
    <w:abstractNumId w:val="0"/>
  </w:num>
  <w:num w:numId="3" w16cid:durableId="1057239227">
    <w:abstractNumId w:val="5"/>
  </w:num>
  <w:num w:numId="4" w16cid:durableId="985553115">
    <w:abstractNumId w:val="4"/>
  </w:num>
  <w:num w:numId="5" w16cid:durableId="1760716681">
    <w:abstractNumId w:val="2"/>
  </w:num>
  <w:num w:numId="6" w16cid:durableId="1718817584">
    <w:abstractNumId w:val="1"/>
  </w:num>
  <w:num w:numId="7" w16cid:durableId="17612190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1F"/>
    <w:rsid w:val="00007DC3"/>
    <w:rsid w:val="00015A8E"/>
    <w:rsid w:val="00035191"/>
    <w:rsid w:val="000469BE"/>
    <w:rsid w:val="00047A8C"/>
    <w:rsid w:val="000E7866"/>
    <w:rsid w:val="00105D26"/>
    <w:rsid w:val="00106A86"/>
    <w:rsid w:val="001575AD"/>
    <w:rsid w:val="001F0639"/>
    <w:rsid w:val="002B39F2"/>
    <w:rsid w:val="0030412F"/>
    <w:rsid w:val="00315C5A"/>
    <w:rsid w:val="00362BEA"/>
    <w:rsid w:val="004069A1"/>
    <w:rsid w:val="00460AB9"/>
    <w:rsid w:val="00496639"/>
    <w:rsid w:val="00497AF6"/>
    <w:rsid w:val="004E2C42"/>
    <w:rsid w:val="004E7868"/>
    <w:rsid w:val="0052670D"/>
    <w:rsid w:val="005C3976"/>
    <w:rsid w:val="00600B59"/>
    <w:rsid w:val="00642A20"/>
    <w:rsid w:val="00687DE7"/>
    <w:rsid w:val="00772E41"/>
    <w:rsid w:val="007A208B"/>
    <w:rsid w:val="007B3FE6"/>
    <w:rsid w:val="007E70EC"/>
    <w:rsid w:val="008361DD"/>
    <w:rsid w:val="008D7E29"/>
    <w:rsid w:val="008E0D81"/>
    <w:rsid w:val="009019EE"/>
    <w:rsid w:val="00901DC7"/>
    <w:rsid w:val="00905CCD"/>
    <w:rsid w:val="00947DC4"/>
    <w:rsid w:val="00963C99"/>
    <w:rsid w:val="009F2D1F"/>
    <w:rsid w:val="00A077A0"/>
    <w:rsid w:val="00A5216E"/>
    <w:rsid w:val="00A62439"/>
    <w:rsid w:val="00A65980"/>
    <w:rsid w:val="00AA7373"/>
    <w:rsid w:val="00AC001A"/>
    <w:rsid w:val="00B03CE5"/>
    <w:rsid w:val="00B75195"/>
    <w:rsid w:val="00BA7BFB"/>
    <w:rsid w:val="00BE0A75"/>
    <w:rsid w:val="00C276B5"/>
    <w:rsid w:val="00C51050"/>
    <w:rsid w:val="00C54800"/>
    <w:rsid w:val="00C93CFE"/>
    <w:rsid w:val="00CD1513"/>
    <w:rsid w:val="00D50CC7"/>
    <w:rsid w:val="00DD0890"/>
    <w:rsid w:val="00DF15D7"/>
    <w:rsid w:val="00DF6FF2"/>
    <w:rsid w:val="00E02DD2"/>
    <w:rsid w:val="00E433C3"/>
    <w:rsid w:val="00E97385"/>
    <w:rsid w:val="00F62685"/>
    <w:rsid w:val="00F93154"/>
    <w:rsid w:val="00F97622"/>
    <w:rsid w:val="00FC43B8"/>
    <w:rsid w:val="00FD3F29"/>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DB88"/>
  <w15:chartTrackingRefBased/>
  <w15:docId w15:val="{40290FC4-0832-42F5-AAAC-8AD0DDAD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D1F"/>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Bezrazmaka">
    <w:name w:val="No Spacing"/>
    <w:uiPriority w:val="1"/>
    <w:qFormat/>
    <w:rsid w:val="009F2D1F"/>
    <w:pPr>
      <w:spacing w:after="0" w:line="240" w:lineRule="auto"/>
    </w:pPr>
  </w:style>
  <w:style w:type="table" w:styleId="Koordinatnamreatabele">
    <w:name w:val="Table Grid"/>
    <w:basedOn w:val="Normalnatabela"/>
    <w:uiPriority w:val="59"/>
    <w:rsid w:val="00C93CFE"/>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50CC7"/>
    <w:pPr>
      <w:spacing w:before="100" w:beforeAutospacing="1" w:after="100" w:afterAutospacing="1" w:line="240" w:lineRule="auto"/>
    </w:pPr>
    <w:rPr>
      <w:rFonts w:eastAsia="Times New Roman" w:cs="Times New Roman"/>
      <w:szCs w:val="24"/>
      <w:lang w:eastAsia="en-GB"/>
    </w:rPr>
  </w:style>
  <w:style w:type="paragraph" w:styleId="Pasussalistom">
    <w:name w:val="List Paragraph"/>
    <w:basedOn w:val="Normal"/>
    <w:uiPriority w:val="34"/>
    <w:qFormat/>
    <w:rsid w:val="00AA7373"/>
    <w:pPr>
      <w:ind w:left="720"/>
      <w:contextualSpacing/>
    </w:pPr>
  </w:style>
  <w:style w:type="character" w:styleId="Naglaeno">
    <w:name w:val="Strong"/>
    <w:basedOn w:val="Podrazumevanifontpasusa"/>
    <w:uiPriority w:val="22"/>
    <w:qFormat/>
    <w:rsid w:val="00F976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98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301AB-B911-4EDE-9315-5EE83572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2673</Words>
  <Characters>15242</Characters>
  <Application>Microsoft Office Word</Application>
  <DocSecurity>0</DocSecurity>
  <Lines>127</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Prvulovic</dc:creator>
  <cp:keywords/>
  <dc:description/>
  <cp:lastModifiedBy>Mirjana Prvulovic</cp:lastModifiedBy>
  <cp:revision>59</cp:revision>
  <cp:lastPrinted>2023-01-31T08:33:00Z</cp:lastPrinted>
  <dcterms:created xsi:type="dcterms:W3CDTF">2022-01-21T11:56:00Z</dcterms:created>
  <dcterms:modified xsi:type="dcterms:W3CDTF">2023-01-31T09:32:00Z</dcterms:modified>
</cp:coreProperties>
</file>